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3779B" w14:textId="228EC235" w:rsidR="008706C0" w:rsidRPr="00987592" w:rsidRDefault="00351C9A" w:rsidP="00351C9A">
      <w:pPr>
        <w:tabs>
          <w:tab w:val="left" w:pos="3672"/>
        </w:tabs>
        <w:spacing w:line="276" w:lineRule="auto"/>
        <w:jc w:val="right"/>
        <w:rPr>
          <w:rFonts w:ascii="Verdana" w:hAnsi="Verdana" w:cstheme="minorHAnsi"/>
          <w:b/>
          <w:bCs/>
          <w:lang w:val="en-US"/>
        </w:rPr>
      </w:pPr>
      <w:r w:rsidRPr="00987592">
        <w:rPr>
          <w:rFonts w:ascii="Verdana" w:hAnsi="Verdana" w:cstheme="minorHAnsi"/>
          <w:b/>
          <w:bCs/>
          <w:lang w:val="en-US"/>
        </w:rPr>
        <w:t xml:space="preserve">Press invitation - Liège, </w:t>
      </w:r>
      <w:r w:rsidR="00987592">
        <w:rPr>
          <w:rFonts w:ascii="Verdana" w:hAnsi="Verdana" w:cstheme="minorHAnsi"/>
          <w:b/>
          <w:bCs/>
          <w:lang w:val="en-US"/>
        </w:rPr>
        <w:t>5</w:t>
      </w:r>
      <w:r w:rsidRPr="00987592">
        <w:rPr>
          <w:rFonts w:ascii="Verdana" w:hAnsi="Verdana" w:cstheme="minorHAnsi"/>
          <w:b/>
          <w:bCs/>
          <w:lang w:val="en-US"/>
        </w:rPr>
        <w:t xml:space="preserve"> April 2023</w:t>
      </w:r>
    </w:p>
    <w:p w14:paraId="0A4DB0FF" w14:textId="77777777" w:rsidR="008706C0" w:rsidRPr="00351C9A" w:rsidRDefault="008706C0" w:rsidP="00202227">
      <w:pPr>
        <w:spacing w:line="276" w:lineRule="auto"/>
        <w:jc w:val="both"/>
        <w:rPr>
          <w:rFonts w:ascii="Verdana" w:hAnsi="Verdana" w:cstheme="minorHAnsi"/>
          <w:lang w:val="en-US"/>
        </w:rPr>
      </w:pPr>
    </w:p>
    <w:p w14:paraId="707BD1EB" w14:textId="54ADD03A" w:rsidR="00351C9A" w:rsidRDefault="000A3DFF" w:rsidP="00202227">
      <w:pPr>
        <w:spacing w:line="276" w:lineRule="auto"/>
        <w:jc w:val="both"/>
        <w:rPr>
          <w:rFonts w:ascii="Verdana" w:hAnsi="Verdana" w:cstheme="minorHAnsi"/>
          <w:b/>
          <w:bCs/>
          <w:sz w:val="24"/>
          <w:szCs w:val="24"/>
          <w:lang w:val="en-US"/>
        </w:rPr>
      </w:pPr>
      <w:r>
        <w:fldChar w:fldCharType="begin"/>
      </w:r>
      <w:r w:rsidRPr="00351C9A">
        <w:rPr>
          <w:lang w:val="en-US"/>
        </w:rPr>
        <w:instrText xml:space="preserve"> INCLUDEPICTURE "cid:6300979E-978D-48BD-8703-D65446987FF1" \* MERGEFORMATINET </w:instrText>
      </w:r>
      <w:r>
        <w:fldChar w:fldCharType="separate"/>
      </w:r>
      <w:r>
        <w:rPr>
          <w:noProof/>
        </w:rPr>
        <mc:AlternateContent>
          <mc:Choice Requires="wps">
            <w:drawing>
              <wp:inline distT="0" distB="0" distL="0" distR="0" wp14:anchorId="0932EE49" wp14:editId="0612D6C4">
                <wp:extent cx="308610" cy="308610"/>
                <wp:effectExtent l="0" t="0" r="0" b="0"/>
                <wp:docPr id="3" name="Rectangle 3" descr="banner-eventH2-franco-06-03-H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016C910" id="Rectangle 3" o:spid="_x0000_s1026" alt="banner-eventH2-franco-06-03-HD.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fldChar w:fldCharType="end"/>
      </w:r>
      <w:r w:rsidRPr="00351C9A">
        <w:rPr>
          <w:lang w:val="en-US"/>
        </w:rPr>
        <w:t xml:space="preserve"> </w:t>
      </w:r>
      <w:r>
        <w:fldChar w:fldCharType="begin"/>
      </w:r>
      <w:r w:rsidRPr="00351C9A">
        <w:rPr>
          <w:lang w:val="en-US"/>
        </w:rPr>
        <w:instrText xml:space="preserve"> INCLUDEPICTURE "cid:FEC71FEE-2FB7-47B0-AC42-02D9D1F5345E" \* MERGEFORMATINET </w:instrText>
      </w:r>
      <w:r>
        <w:fldChar w:fldCharType="separate"/>
      </w:r>
      <w:r>
        <w:rPr>
          <w:noProof/>
        </w:rPr>
        <mc:AlternateContent>
          <mc:Choice Requires="wps">
            <w:drawing>
              <wp:inline distT="0" distB="0" distL="0" distR="0" wp14:anchorId="7F5661C7" wp14:editId="31C904EC">
                <wp:extent cx="308610" cy="308610"/>
                <wp:effectExtent l="0" t="0" r="0" b="0"/>
                <wp:docPr id="12" name="Rectangle 12" descr="banner-eventH2-franco-06-03-H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F7BEF59" id="Rectangle 12" o:spid="_x0000_s1026" alt="banner-eventH2-franco-06-03-HD.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fldChar w:fldCharType="end"/>
      </w:r>
      <w:r w:rsidRPr="00351C9A">
        <w:rPr>
          <w:lang w:val="en-US"/>
        </w:rPr>
        <w:t xml:space="preserve"> </w:t>
      </w:r>
      <w:r>
        <w:fldChar w:fldCharType="begin"/>
      </w:r>
      <w:r w:rsidRPr="00351C9A">
        <w:rPr>
          <w:lang w:val="en-US"/>
        </w:rPr>
        <w:instrText xml:space="preserve"> INCLUDEPICTURE "cid:6300979E-978D-48BD-8703-D65446987FF1" \* MERGEFORMATINET </w:instrText>
      </w:r>
      <w:r>
        <w:fldChar w:fldCharType="separate"/>
      </w:r>
      <w:r>
        <w:rPr>
          <w:noProof/>
        </w:rPr>
        <mc:AlternateContent>
          <mc:Choice Requires="wps">
            <w:drawing>
              <wp:inline distT="0" distB="0" distL="0" distR="0" wp14:anchorId="308748E6" wp14:editId="05FDF454">
                <wp:extent cx="308610" cy="308610"/>
                <wp:effectExtent l="0" t="0" r="0" b="0"/>
                <wp:docPr id="11" name="Rectangle 11" descr="banner-eventH2-franco-06-03-H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227343A" id="Rectangle 11" o:spid="_x0000_s1026" alt="banner-eventH2-franco-06-03-HD.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fldChar w:fldCharType="end"/>
      </w:r>
      <w:r w:rsidR="00860DE3" w:rsidRPr="00351C9A">
        <w:rPr>
          <w:rFonts w:ascii="Verdana" w:hAnsi="Verdana" w:cstheme="minorHAnsi"/>
          <w:b/>
          <w:bCs/>
          <w:sz w:val="24"/>
          <w:szCs w:val="24"/>
          <w:lang w:val="en-US"/>
        </w:rPr>
        <w:br/>
      </w:r>
      <w:r w:rsidR="00351C9A" w:rsidRPr="00351C9A">
        <w:rPr>
          <w:rFonts w:ascii="Verdana" w:hAnsi="Verdana" w:cstheme="minorHAnsi"/>
          <w:b/>
          <w:bCs/>
          <w:sz w:val="24"/>
          <w:szCs w:val="24"/>
          <w:lang w:val="en-US"/>
        </w:rPr>
        <w:t>The partners of the EMR H2 Booster project are pleased to invite you to the legendary Spa-Francorchamps circuit on 18 April, from 12:00 onwards!</w:t>
      </w:r>
      <w:r w:rsidR="00987592" w:rsidRPr="00987592">
        <w:rPr>
          <w:lang w:val="en-US"/>
        </w:rPr>
        <w:t xml:space="preserve"> </w:t>
      </w:r>
      <w:r w:rsidR="00987592" w:rsidRPr="00987592">
        <w:rPr>
          <w:rFonts w:ascii="Verdana" w:hAnsi="Verdana" w:cstheme="minorHAnsi"/>
          <w:b/>
          <w:bCs/>
          <w:sz w:val="24"/>
          <w:szCs w:val="24"/>
          <w:lang w:val="en-US"/>
        </w:rPr>
        <w:t xml:space="preserve">Different cars but also trucks, which is a </w:t>
      </w:r>
      <w:r w:rsidR="00987592">
        <w:rPr>
          <w:rFonts w:ascii="Verdana" w:hAnsi="Verdana" w:cstheme="minorHAnsi"/>
          <w:b/>
          <w:bCs/>
          <w:sz w:val="24"/>
          <w:szCs w:val="24"/>
          <w:lang w:val="en-US"/>
        </w:rPr>
        <w:t>great premiere</w:t>
      </w:r>
      <w:r w:rsidR="00987592" w:rsidRPr="00987592">
        <w:rPr>
          <w:rFonts w:ascii="Verdana" w:hAnsi="Verdana" w:cstheme="minorHAnsi"/>
          <w:b/>
          <w:bCs/>
          <w:sz w:val="24"/>
          <w:szCs w:val="24"/>
          <w:lang w:val="en-US"/>
        </w:rPr>
        <w:t xml:space="preserve"> in Wallonia, will parade on the legendary Circuit de Spa-Francorchamps.</w:t>
      </w:r>
    </w:p>
    <w:p w14:paraId="49EA8CC3" w14:textId="39879566" w:rsidR="00351C9A" w:rsidRPr="00351C9A" w:rsidRDefault="00351C9A" w:rsidP="00351C9A">
      <w:pPr>
        <w:spacing w:line="276" w:lineRule="auto"/>
        <w:rPr>
          <w:rFonts w:ascii="Verdana" w:hAnsi="Verdana" w:cs="Arial"/>
          <w:color w:val="333333"/>
          <w:shd w:val="clear" w:color="auto" w:fill="FFFFFF"/>
          <w:lang w:val="en-US"/>
        </w:rPr>
      </w:pPr>
      <w:r w:rsidRPr="00351C9A">
        <w:rPr>
          <w:rFonts w:ascii="Verdana" w:hAnsi="Verdana" w:cs="Arial"/>
          <w:color w:val="333333"/>
          <w:shd w:val="clear" w:color="auto" w:fill="FFFFFF"/>
          <w:lang w:val="en-US"/>
        </w:rPr>
        <w:t xml:space="preserve">The pace is accelerating for green hydrogen in Europe and in Wallonia. Indeed, Europe is increasing its ambitions and activities in the field of hydrogen in order to reach its </w:t>
      </w:r>
      <w:r w:rsidR="009B2C1A" w:rsidRPr="00351C9A">
        <w:rPr>
          <w:rFonts w:ascii="Verdana" w:hAnsi="Verdana" w:cs="Arial"/>
          <w:color w:val="333333"/>
          <w:shd w:val="clear" w:color="auto" w:fill="FFFFFF"/>
          <w:lang w:val="en-US"/>
        </w:rPr>
        <w:t>decarbonization</w:t>
      </w:r>
      <w:r w:rsidRPr="00351C9A">
        <w:rPr>
          <w:rFonts w:ascii="Verdana" w:hAnsi="Verdana" w:cs="Arial"/>
          <w:color w:val="333333"/>
          <w:shd w:val="clear" w:color="auto" w:fill="FFFFFF"/>
          <w:lang w:val="en-US"/>
        </w:rPr>
        <w:t xml:space="preserve"> objectives and to become independent from fossil fuels. Renewable hydrogen should therefore soon take an important part in the new energy mix. </w:t>
      </w:r>
    </w:p>
    <w:p w14:paraId="470C379F" w14:textId="1FB188AF" w:rsidR="00351C9A" w:rsidRDefault="00351C9A" w:rsidP="00351C9A">
      <w:pPr>
        <w:spacing w:line="276" w:lineRule="auto"/>
        <w:rPr>
          <w:rFonts w:ascii="Verdana" w:hAnsi="Verdana" w:cs="Arial"/>
          <w:color w:val="333333"/>
          <w:shd w:val="clear" w:color="auto" w:fill="FFFFFF"/>
          <w:lang w:val="en-US"/>
        </w:rPr>
      </w:pPr>
      <w:r w:rsidRPr="00351C9A">
        <w:rPr>
          <w:rFonts w:ascii="Verdana" w:hAnsi="Verdana" w:cs="Arial"/>
          <w:color w:val="333333"/>
          <w:shd w:val="clear" w:color="auto" w:fill="FFFFFF"/>
          <w:lang w:val="en-US"/>
        </w:rPr>
        <w:t xml:space="preserve">It is in this dynamic context that the network of green hydrogen actors in Wallonia, in the presence of Minister Henry, Walloon Minister for Climate, Energy, Mobility and Infrastructure, invites the </w:t>
      </w:r>
      <w:r w:rsidR="007E7386">
        <w:rPr>
          <w:rFonts w:ascii="Verdana" w:hAnsi="Verdana" w:cs="Arial"/>
          <w:color w:val="333333"/>
          <w:shd w:val="clear" w:color="auto" w:fill="FFFFFF"/>
          <w:lang w:val="en-US"/>
        </w:rPr>
        <w:t>cross-</w:t>
      </w:r>
      <w:r w:rsidRPr="00351C9A">
        <w:rPr>
          <w:rFonts w:ascii="Verdana" w:hAnsi="Verdana" w:cs="Arial"/>
          <w:color w:val="333333"/>
          <w:shd w:val="clear" w:color="auto" w:fill="FFFFFF"/>
          <w:lang w:val="en-US"/>
        </w:rPr>
        <w:t>border regions for a day of exchange around an ecosystem dedicated to hydrogen on the scale of the Euregio Meuse-Rhine territory: the Province of Liège (BE), Limburg (BE), Limburg (NL) and Aachen (DE)</w:t>
      </w:r>
    </w:p>
    <w:p w14:paraId="552E43D2" w14:textId="664D85A0" w:rsidR="00995FE6" w:rsidRPr="00351C9A" w:rsidRDefault="00995FE6" w:rsidP="00351C9A">
      <w:pPr>
        <w:spacing w:line="276" w:lineRule="auto"/>
        <w:rPr>
          <w:rFonts w:ascii="Verdana" w:hAnsi="Verdana" w:cstheme="minorHAnsi"/>
          <w:b/>
          <w:bCs/>
          <w:lang w:val="en-US"/>
        </w:rPr>
      </w:pPr>
      <w:r w:rsidRPr="00351C9A">
        <w:rPr>
          <w:rFonts w:ascii="Verdana" w:hAnsi="Verdana" w:cstheme="minorHAnsi"/>
          <w:lang w:val="en-US"/>
        </w:rPr>
        <w:br/>
      </w:r>
      <w:r w:rsidRPr="00351C9A">
        <w:rPr>
          <w:rFonts w:ascii="Verdana" w:hAnsi="Verdana" w:cstheme="minorHAnsi"/>
          <w:b/>
          <w:bCs/>
          <w:lang w:val="en-US"/>
        </w:rPr>
        <w:t>C</w:t>
      </w:r>
      <w:r w:rsidR="009728C4" w:rsidRPr="00351C9A">
        <w:rPr>
          <w:rFonts w:ascii="Verdana" w:hAnsi="Verdana" w:cstheme="minorHAnsi"/>
          <w:b/>
          <w:bCs/>
          <w:lang w:val="en-US"/>
        </w:rPr>
        <w:t xml:space="preserve">onsortium </w:t>
      </w:r>
      <w:r w:rsidRPr="00351C9A">
        <w:rPr>
          <w:rFonts w:ascii="Verdana" w:hAnsi="Verdana" w:cstheme="minorHAnsi"/>
          <w:b/>
          <w:bCs/>
          <w:lang w:val="en-US"/>
        </w:rPr>
        <w:t>EMR H2 BOOSTER </w:t>
      </w:r>
    </w:p>
    <w:p w14:paraId="4F877811" w14:textId="77777777" w:rsidR="00351C9A" w:rsidRPr="00351C9A" w:rsidRDefault="00351C9A" w:rsidP="00351C9A">
      <w:pPr>
        <w:spacing w:line="276" w:lineRule="auto"/>
        <w:jc w:val="both"/>
        <w:rPr>
          <w:rFonts w:ascii="Verdana" w:hAnsi="Verdana" w:cstheme="minorHAnsi"/>
          <w:lang w:val="en-US"/>
        </w:rPr>
      </w:pPr>
      <w:r w:rsidRPr="00351C9A">
        <w:rPr>
          <w:rFonts w:ascii="Verdana" w:hAnsi="Verdana" w:cstheme="minorHAnsi"/>
          <w:lang w:val="en-US"/>
        </w:rPr>
        <w:t>The Euregio Meuse-Rhine (</w:t>
      </w:r>
      <w:r w:rsidRPr="007E7386">
        <w:rPr>
          <w:rFonts w:ascii="Verdana" w:hAnsi="Verdana" w:cstheme="minorHAnsi"/>
          <w:b/>
          <w:bCs/>
          <w:lang w:val="en-US"/>
        </w:rPr>
        <w:t>EMR</w:t>
      </w:r>
      <w:r w:rsidRPr="00351C9A">
        <w:rPr>
          <w:rFonts w:ascii="Verdana" w:hAnsi="Verdana" w:cstheme="minorHAnsi"/>
          <w:lang w:val="en-US"/>
        </w:rPr>
        <w:t xml:space="preserve">) </w:t>
      </w:r>
      <w:r w:rsidRPr="007E7386">
        <w:rPr>
          <w:rFonts w:ascii="Verdana" w:hAnsi="Verdana" w:cstheme="minorHAnsi"/>
          <w:b/>
          <w:bCs/>
          <w:lang w:val="en-US"/>
        </w:rPr>
        <w:t>H2 Booster</w:t>
      </w:r>
      <w:r w:rsidRPr="00351C9A">
        <w:rPr>
          <w:rFonts w:ascii="Verdana" w:hAnsi="Verdana" w:cstheme="minorHAnsi"/>
          <w:lang w:val="en-US"/>
        </w:rPr>
        <w:t xml:space="preserve"> is a consortium of nine partners who have joined forces to accelerate the development of clean hydrogen in the Euregio Meuse-Rhine. Its aim? To lay the foundations for a large-scale deployment of a clean hydrogen economy by sharing innovations, demonstrations and knowledge.</w:t>
      </w:r>
    </w:p>
    <w:p w14:paraId="1B161685" w14:textId="217CB016" w:rsidR="00351C9A" w:rsidRPr="00351C9A" w:rsidRDefault="00351C9A" w:rsidP="00351C9A">
      <w:pPr>
        <w:spacing w:line="276" w:lineRule="auto"/>
        <w:jc w:val="both"/>
        <w:rPr>
          <w:rFonts w:ascii="Verdana" w:hAnsi="Verdana" w:cstheme="minorHAnsi"/>
          <w:lang w:val="en-US"/>
        </w:rPr>
      </w:pPr>
      <w:r w:rsidRPr="00351C9A">
        <w:rPr>
          <w:rFonts w:ascii="Verdana" w:hAnsi="Verdana" w:cstheme="minorHAnsi"/>
          <w:lang w:val="en-US"/>
        </w:rPr>
        <w:t xml:space="preserve">The event that the </w:t>
      </w:r>
      <w:r w:rsidRPr="007E7386">
        <w:rPr>
          <w:rFonts w:ascii="Verdana" w:hAnsi="Verdana" w:cstheme="minorHAnsi"/>
          <w:b/>
          <w:bCs/>
          <w:lang w:val="en-US"/>
        </w:rPr>
        <w:t>TWEED</w:t>
      </w:r>
      <w:r w:rsidR="007E7386">
        <w:rPr>
          <w:rFonts w:ascii="Verdana" w:hAnsi="Verdana" w:cstheme="minorHAnsi"/>
          <w:lang w:val="en-US"/>
        </w:rPr>
        <w:t xml:space="preserve"> </w:t>
      </w:r>
      <w:r w:rsidRPr="00351C9A">
        <w:rPr>
          <w:rFonts w:ascii="Verdana" w:hAnsi="Verdana" w:cstheme="minorHAnsi"/>
          <w:lang w:val="en-US"/>
        </w:rPr>
        <w:t xml:space="preserve">and </w:t>
      </w:r>
      <w:r w:rsidRPr="007E7386">
        <w:rPr>
          <w:rFonts w:ascii="Verdana" w:hAnsi="Verdana" w:cstheme="minorHAnsi"/>
          <w:b/>
          <w:bCs/>
          <w:lang w:val="en-US"/>
        </w:rPr>
        <w:t>SPI</w:t>
      </w:r>
      <w:r w:rsidRPr="00351C9A">
        <w:rPr>
          <w:rFonts w:ascii="Verdana" w:hAnsi="Verdana" w:cstheme="minorHAnsi"/>
          <w:lang w:val="en-US"/>
        </w:rPr>
        <w:t xml:space="preserve"> are </w:t>
      </w:r>
      <w:r w:rsidR="009B2C1A" w:rsidRPr="00351C9A">
        <w:rPr>
          <w:rFonts w:ascii="Verdana" w:hAnsi="Verdana" w:cstheme="minorHAnsi"/>
          <w:lang w:val="en-US"/>
        </w:rPr>
        <w:t>organizing</w:t>
      </w:r>
      <w:r w:rsidRPr="00351C9A">
        <w:rPr>
          <w:rFonts w:ascii="Verdana" w:hAnsi="Verdana" w:cstheme="minorHAnsi"/>
          <w:lang w:val="en-US"/>
        </w:rPr>
        <w:t xml:space="preserve"> on 18 April aims to bring together companies in the H2 sector that wish to develop cross-border synergies in the form of three sub-ecosystems for E</w:t>
      </w:r>
      <w:r w:rsidR="007E7386">
        <w:rPr>
          <w:rFonts w:ascii="Verdana" w:hAnsi="Verdana" w:cstheme="minorHAnsi"/>
          <w:lang w:val="en-US"/>
        </w:rPr>
        <w:t>MR</w:t>
      </w:r>
      <w:r w:rsidRPr="00351C9A">
        <w:rPr>
          <w:rFonts w:ascii="Verdana" w:hAnsi="Verdana" w:cstheme="minorHAnsi"/>
          <w:lang w:val="en-US"/>
        </w:rPr>
        <w:t>:</w:t>
      </w:r>
    </w:p>
    <w:p w14:paraId="396AA6D6" w14:textId="77777777" w:rsidR="00351C9A" w:rsidRPr="00351C9A" w:rsidRDefault="00351C9A" w:rsidP="00351C9A">
      <w:pPr>
        <w:spacing w:line="276" w:lineRule="auto"/>
        <w:jc w:val="both"/>
        <w:rPr>
          <w:rFonts w:ascii="Verdana" w:hAnsi="Verdana" w:cstheme="minorHAnsi"/>
          <w:lang w:val="en-US"/>
        </w:rPr>
      </w:pPr>
      <w:r w:rsidRPr="00351C9A">
        <w:rPr>
          <w:rFonts w:ascii="Verdana" w:hAnsi="Verdana" w:cstheme="minorHAnsi"/>
          <w:lang w:val="en-US"/>
        </w:rPr>
        <w:t xml:space="preserve">- </w:t>
      </w:r>
      <w:r w:rsidRPr="00987592">
        <w:rPr>
          <w:rFonts w:ascii="Verdana" w:hAnsi="Verdana" w:cstheme="minorHAnsi"/>
          <w:b/>
          <w:bCs/>
          <w:lang w:val="en-US"/>
        </w:rPr>
        <w:t>EMR H2 road corridor</w:t>
      </w:r>
    </w:p>
    <w:p w14:paraId="4B8F3443" w14:textId="77777777" w:rsidR="00351C9A" w:rsidRPr="00351C9A" w:rsidRDefault="00351C9A" w:rsidP="00351C9A">
      <w:pPr>
        <w:spacing w:line="276" w:lineRule="auto"/>
        <w:jc w:val="both"/>
        <w:rPr>
          <w:rFonts w:ascii="Verdana" w:hAnsi="Verdana" w:cstheme="minorHAnsi"/>
          <w:lang w:val="en-US"/>
        </w:rPr>
      </w:pPr>
      <w:r w:rsidRPr="00351C9A">
        <w:rPr>
          <w:rFonts w:ascii="Verdana" w:hAnsi="Verdana" w:cstheme="minorHAnsi"/>
          <w:lang w:val="en-US"/>
        </w:rPr>
        <w:t>Development of local hydrogen production, transport and distribution infrastructures, as well as the development of a fleet of heavy vehicles (coaches, trucks and refrigerated trailers) running on hydrogen;</w:t>
      </w:r>
    </w:p>
    <w:p w14:paraId="4FD4C3FB" w14:textId="77777777" w:rsidR="00351C9A" w:rsidRPr="00351C9A" w:rsidRDefault="00351C9A" w:rsidP="00351C9A">
      <w:pPr>
        <w:spacing w:line="276" w:lineRule="auto"/>
        <w:jc w:val="both"/>
        <w:rPr>
          <w:rFonts w:ascii="Verdana" w:hAnsi="Verdana" w:cstheme="minorHAnsi"/>
          <w:lang w:val="en-US"/>
        </w:rPr>
      </w:pPr>
      <w:r w:rsidRPr="00351C9A">
        <w:rPr>
          <w:rFonts w:ascii="Verdana" w:hAnsi="Verdana" w:cstheme="minorHAnsi"/>
          <w:lang w:val="en-US"/>
        </w:rPr>
        <w:t xml:space="preserve">- </w:t>
      </w:r>
      <w:r w:rsidRPr="00987592">
        <w:rPr>
          <w:rFonts w:ascii="Verdana" w:hAnsi="Verdana" w:cstheme="minorHAnsi"/>
          <w:b/>
          <w:bCs/>
          <w:lang w:val="en-US"/>
        </w:rPr>
        <w:t>EMR H2 river corridor</w:t>
      </w:r>
    </w:p>
    <w:p w14:paraId="306F65A0" w14:textId="77777777" w:rsidR="00351C9A" w:rsidRPr="00351C9A" w:rsidRDefault="00351C9A" w:rsidP="00351C9A">
      <w:pPr>
        <w:spacing w:line="276" w:lineRule="auto"/>
        <w:jc w:val="both"/>
        <w:rPr>
          <w:rFonts w:ascii="Verdana" w:hAnsi="Verdana" w:cstheme="minorHAnsi"/>
          <w:lang w:val="en-US"/>
        </w:rPr>
      </w:pPr>
      <w:r w:rsidRPr="00351C9A">
        <w:rPr>
          <w:rFonts w:ascii="Verdana" w:hAnsi="Verdana" w:cstheme="minorHAnsi"/>
          <w:lang w:val="en-US"/>
        </w:rPr>
        <w:t>Development of hydrogen production, transport and distribution infrastructures, as well as the development of a fleet of barges running on hydrogen;</w:t>
      </w:r>
    </w:p>
    <w:p w14:paraId="0172148D" w14:textId="477BF576" w:rsidR="00351C9A" w:rsidRDefault="00351C9A" w:rsidP="00351C9A">
      <w:pPr>
        <w:spacing w:line="276" w:lineRule="auto"/>
        <w:jc w:val="both"/>
        <w:rPr>
          <w:rFonts w:ascii="Verdana" w:hAnsi="Verdana" w:cstheme="minorHAnsi"/>
          <w:lang w:val="en-US"/>
        </w:rPr>
      </w:pPr>
      <w:r w:rsidRPr="00351C9A">
        <w:rPr>
          <w:rFonts w:ascii="Verdana" w:hAnsi="Verdana" w:cstheme="minorHAnsi"/>
          <w:lang w:val="en-US"/>
        </w:rPr>
        <w:t xml:space="preserve">- </w:t>
      </w:r>
      <w:r w:rsidRPr="00987592">
        <w:rPr>
          <w:rFonts w:ascii="Verdana" w:hAnsi="Verdana" w:cstheme="minorHAnsi"/>
          <w:b/>
          <w:bCs/>
          <w:lang w:val="en-US"/>
        </w:rPr>
        <w:t xml:space="preserve">EMR H2 ecosystem </w:t>
      </w:r>
      <w:r w:rsidRPr="00351C9A">
        <w:rPr>
          <w:rFonts w:ascii="Verdana" w:hAnsi="Verdana" w:cstheme="minorHAnsi"/>
          <w:lang w:val="en-US"/>
        </w:rPr>
        <w:t>including players from the entire hydrogen value chain</w:t>
      </w:r>
    </w:p>
    <w:p w14:paraId="61C629DF" w14:textId="77777777" w:rsidR="00351C9A" w:rsidRPr="00351C9A" w:rsidRDefault="00351C9A" w:rsidP="00351C9A">
      <w:pPr>
        <w:spacing w:line="276" w:lineRule="auto"/>
        <w:jc w:val="both"/>
        <w:rPr>
          <w:rFonts w:ascii="Verdana" w:hAnsi="Verdana" w:cstheme="minorHAnsi"/>
          <w:b/>
          <w:bCs/>
          <w:lang w:val="en-US"/>
        </w:rPr>
      </w:pPr>
      <w:r w:rsidRPr="00351C9A">
        <w:rPr>
          <w:rFonts w:ascii="Verdana" w:hAnsi="Verdana" w:cstheme="minorHAnsi"/>
          <w:b/>
          <w:bCs/>
          <w:lang w:val="en-US"/>
        </w:rPr>
        <w:lastRenderedPageBreak/>
        <w:t xml:space="preserve">Signing of a declaration of common commitments </w:t>
      </w:r>
    </w:p>
    <w:p w14:paraId="0A4130D3" w14:textId="0BDB558D" w:rsidR="00351C9A" w:rsidRPr="00351C9A" w:rsidRDefault="00351C9A" w:rsidP="00351C9A">
      <w:pPr>
        <w:spacing w:line="276" w:lineRule="auto"/>
        <w:jc w:val="both"/>
        <w:rPr>
          <w:rFonts w:ascii="Verdana" w:hAnsi="Verdana" w:cstheme="minorHAnsi"/>
          <w:lang w:val="en-US"/>
        </w:rPr>
      </w:pPr>
      <w:r w:rsidRPr="00351C9A">
        <w:rPr>
          <w:rFonts w:ascii="Verdana" w:hAnsi="Verdana" w:cstheme="minorHAnsi"/>
          <w:lang w:val="en-US"/>
        </w:rPr>
        <w:t>During this event, to which more than 1</w:t>
      </w:r>
      <w:r w:rsidR="00987592">
        <w:rPr>
          <w:rFonts w:ascii="Verdana" w:hAnsi="Verdana" w:cstheme="minorHAnsi"/>
          <w:lang w:val="en-US"/>
        </w:rPr>
        <w:t>6</w:t>
      </w:r>
      <w:r w:rsidRPr="00351C9A">
        <w:rPr>
          <w:rFonts w:ascii="Verdana" w:hAnsi="Verdana" w:cstheme="minorHAnsi"/>
          <w:lang w:val="en-US"/>
        </w:rPr>
        <w:t xml:space="preserve">0 pioneers of the sector have already responded, a declaration of common commitments in </w:t>
      </w:r>
      <w:r w:rsidR="009B2C1A" w:rsidRPr="00351C9A">
        <w:rPr>
          <w:rFonts w:ascii="Verdana" w:hAnsi="Verdana" w:cstheme="minorHAnsi"/>
          <w:lang w:val="en-US"/>
        </w:rPr>
        <w:t>favor</w:t>
      </w:r>
      <w:r w:rsidRPr="00351C9A">
        <w:rPr>
          <w:rFonts w:ascii="Verdana" w:hAnsi="Verdana" w:cstheme="minorHAnsi"/>
          <w:lang w:val="en-US"/>
        </w:rPr>
        <w:t xml:space="preserve"> of the development of the hydrogen sector will be signed by the key players of the four partner regions: the Province of Liège, the Region of Aachen, Flemish Limburg, Dutch Limburg.</w:t>
      </w:r>
    </w:p>
    <w:p w14:paraId="01FAB5D8" w14:textId="77777777" w:rsidR="00351C9A" w:rsidRPr="00351C9A" w:rsidRDefault="00351C9A" w:rsidP="00351C9A">
      <w:pPr>
        <w:spacing w:line="276" w:lineRule="auto"/>
        <w:jc w:val="both"/>
        <w:rPr>
          <w:rFonts w:ascii="Verdana" w:hAnsi="Verdana" w:cstheme="minorHAnsi"/>
          <w:lang w:val="en-US"/>
        </w:rPr>
      </w:pPr>
    </w:p>
    <w:p w14:paraId="0A1ED2E0" w14:textId="5268FDAC" w:rsidR="00351C9A" w:rsidRPr="00987592" w:rsidRDefault="00987592" w:rsidP="00351C9A">
      <w:pPr>
        <w:spacing w:line="276" w:lineRule="auto"/>
        <w:jc w:val="both"/>
        <w:rPr>
          <w:rFonts w:ascii="Verdana" w:hAnsi="Verdana" w:cstheme="minorHAnsi"/>
          <w:b/>
          <w:bCs/>
          <w:lang w:val="en-US"/>
        </w:rPr>
      </w:pPr>
      <w:r w:rsidRPr="00987592">
        <w:rPr>
          <w:rFonts w:ascii="Verdana" w:hAnsi="Verdana" w:cstheme="minorHAnsi"/>
          <w:b/>
          <w:bCs/>
          <w:lang w:val="en-US"/>
        </w:rPr>
        <w:t>Demonstration</w:t>
      </w:r>
      <w:r w:rsidR="00351C9A" w:rsidRPr="00987592">
        <w:rPr>
          <w:rFonts w:ascii="Verdana" w:hAnsi="Verdana" w:cstheme="minorHAnsi"/>
          <w:b/>
          <w:bCs/>
          <w:lang w:val="en-US"/>
        </w:rPr>
        <w:t xml:space="preserve"> of hydrogen vehicles on the Circuit</w:t>
      </w:r>
    </w:p>
    <w:p w14:paraId="5B8C7FB7" w14:textId="77777777" w:rsidR="00351C9A" w:rsidRPr="00351C9A" w:rsidRDefault="00351C9A" w:rsidP="00351C9A">
      <w:pPr>
        <w:spacing w:line="276" w:lineRule="auto"/>
        <w:jc w:val="both"/>
        <w:rPr>
          <w:rFonts w:ascii="Verdana" w:hAnsi="Verdana" w:cstheme="minorHAnsi"/>
          <w:lang w:val="en-US"/>
        </w:rPr>
      </w:pPr>
      <w:r w:rsidRPr="00351C9A">
        <w:rPr>
          <w:rFonts w:ascii="Verdana" w:hAnsi="Verdana" w:cstheme="minorHAnsi"/>
          <w:lang w:val="en-US"/>
        </w:rPr>
        <w:t>In order to demonstrate the technology of hydrogen vehicles, a parade of different cars and trucks will parade on the Circuit de Spa-Francorchamps from 12.00 onwards. The press is invited to come aboard the fleet and will be able to film the parade as well as interview the many drivers, manufacturers and partners.</w:t>
      </w:r>
    </w:p>
    <w:p w14:paraId="5562A687" w14:textId="29D088FF" w:rsidR="00351C9A" w:rsidRDefault="00351C9A" w:rsidP="00351C9A">
      <w:pPr>
        <w:spacing w:line="276" w:lineRule="auto"/>
        <w:jc w:val="both"/>
        <w:rPr>
          <w:rFonts w:ascii="Verdana" w:hAnsi="Verdana" w:cstheme="minorHAnsi"/>
          <w:lang w:val="en-US"/>
        </w:rPr>
      </w:pPr>
      <w:r w:rsidRPr="00351C9A">
        <w:rPr>
          <w:rFonts w:ascii="Verdana" w:hAnsi="Verdana" w:cstheme="minorHAnsi"/>
          <w:lang w:val="en-US"/>
        </w:rPr>
        <w:t xml:space="preserve">Various vehicles have already been announced, including a </w:t>
      </w:r>
      <w:r w:rsidR="007E7386">
        <w:rPr>
          <w:rFonts w:ascii="Verdana" w:hAnsi="Verdana" w:cstheme="minorHAnsi"/>
          <w:lang w:val="en-US"/>
        </w:rPr>
        <w:t>garbage</w:t>
      </w:r>
      <w:r w:rsidRPr="00351C9A">
        <w:rPr>
          <w:rFonts w:ascii="Verdana" w:hAnsi="Verdana" w:cstheme="minorHAnsi"/>
          <w:lang w:val="en-US"/>
        </w:rPr>
        <w:t xml:space="preserve"> truck from E Trucks Europe, a dual-fuel H2ice truck from Altrea Haesaerts, a Honda Clarity, a Hyundai Nexo and a Toyota Mirai.</w:t>
      </w:r>
    </w:p>
    <w:p w14:paraId="6F399D32" w14:textId="2A9B3161" w:rsidR="009728C4" w:rsidRPr="00351C9A" w:rsidRDefault="002E2DEF" w:rsidP="00202227">
      <w:pPr>
        <w:spacing w:line="276" w:lineRule="auto"/>
        <w:jc w:val="both"/>
        <w:rPr>
          <w:rFonts w:ascii="Verdana" w:hAnsi="Verdana"/>
          <w:lang w:val="en-US"/>
        </w:rPr>
      </w:pPr>
      <w:r>
        <w:rPr>
          <w:noProof/>
        </w:rPr>
        <w:drawing>
          <wp:anchor distT="0" distB="0" distL="114300" distR="114300" simplePos="0" relativeHeight="251671552" behindDoc="1" locked="0" layoutInCell="1" allowOverlap="1" wp14:anchorId="7F4369DC" wp14:editId="0A6BD442">
            <wp:simplePos x="0" y="0"/>
            <wp:positionH relativeFrom="column">
              <wp:posOffset>2381250</wp:posOffset>
            </wp:positionH>
            <wp:positionV relativeFrom="paragraph">
              <wp:posOffset>85606</wp:posOffset>
            </wp:positionV>
            <wp:extent cx="1602105" cy="1296670"/>
            <wp:effectExtent l="0" t="0" r="0" b="0"/>
            <wp:wrapTight wrapText="bothSides">
              <wp:wrapPolygon edited="0">
                <wp:start x="0" y="0"/>
                <wp:lineTo x="0" y="21367"/>
                <wp:lineTo x="21403" y="21367"/>
                <wp:lineTo x="2140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210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2676">
        <w:rPr>
          <w:rFonts w:ascii="Verdana" w:hAnsi="Verdana"/>
          <w:noProof/>
        </w:rPr>
        <w:drawing>
          <wp:anchor distT="0" distB="0" distL="114300" distR="114300" simplePos="0" relativeHeight="251661312" behindDoc="1" locked="0" layoutInCell="1" allowOverlap="1" wp14:anchorId="4B643165" wp14:editId="361C7DDC">
            <wp:simplePos x="0" y="0"/>
            <wp:positionH relativeFrom="column">
              <wp:posOffset>4507865</wp:posOffset>
            </wp:positionH>
            <wp:positionV relativeFrom="paragraph">
              <wp:posOffset>85090</wp:posOffset>
            </wp:positionV>
            <wp:extent cx="1862455" cy="1222375"/>
            <wp:effectExtent l="0" t="0" r="4445" b="0"/>
            <wp:wrapTight wrapText="bothSides">
              <wp:wrapPolygon edited="0">
                <wp:start x="0" y="0"/>
                <wp:lineTo x="0" y="21319"/>
                <wp:lineTo x="21504" y="21319"/>
                <wp:lineTo x="2150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2455" cy="1222375"/>
                    </a:xfrm>
                    <a:prstGeom prst="rect">
                      <a:avLst/>
                    </a:prstGeom>
                  </pic:spPr>
                </pic:pic>
              </a:graphicData>
            </a:graphic>
            <wp14:sizeRelH relativeFrom="margin">
              <wp14:pctWidth>0</wp14:pctWidth>
            </wp14:sizeRelH>
            <wp14:sizeRelV relativeFrom="margin">
              <wp14:pctHeight>0</wp14:pctHeight>
            </wp14:sizeRelV>
          </wp:anchor>
        </w:drawing>
      </w:r>
      <w:r w:rsidRPr="00DD2676">
        <w:rPr>
          <w:rFonts w:ascii="Verdana" w:hAnsi="Verdana"/>
          <w:noProof/>
        </w:rPr>
        <w:drawing>
          <wp:anchor distT="0" distB="0" distL="114300" distR="114300" simplePos="0" relativeHeight="251660288" behindDoc="1" locked="0" layoutInCell="1" allowOverlap="1" wp14:anchorId="0A7333B6" wp14:editId="401A6A5F">
            <wp:simplePos x="0" y="0"/>
            <wp:positionH relativeFrom="column">
              <wp:posOffset>-308610</wp:posOffset>
            </wp:positionH>
            <wp:positionV relativeFrom="paragraph">
              <wp:posOffset>85090</wp:posOffset>
            </wp:positionV>
            <wp:extent cx="2242185" cy="1222375"/>
            <wp:effectExtent l="0" t="0" r="5715" b="0"/>
            <wp:wrapTight wrapText="bothSides">
              <wp:wrapPolygon edited="0">
                <wp:start x="0" y="0"/>
                <wp:lineTo x="0" y="21319"/>
                <wp:lineTo x="21533" y="21319"/>
                <wp:lineTo x="2153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rotWithShape="1">
                    <a:blip r:embed="rId9" cstate="print">
                      <a:extLst>
                        <a:ext uri="{28A0092B-C50C-407E-A947-70E740481C1C}">
                          <a14:useLocalDpi xmlns:a14="http://schemas.microsoft.com/office/drawing/2010/main" val="0"/>
                        </a:ext>
                      </a:extLst>
                    </a:blip>
                    <a:srcRect l="3772" t="5678" r="2827" b="10702"/>
                    <a:stretch/>
                  </pic:blipFill>
                  <pic:spPr bwMode="auto">
                    <a:xfrm>
                      <a:off x="0" y="0"/>
                      <a:ext cx="2242185" cy="122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E6715" w14:textId="26242FFE" w:rsidR="007F7BF9" w:rsidRPr="00351C9A" w:rsidRDefault="007F7BF9" w:rsidP="00202227">
      <w:pPr>
        <w:spacing w:line="276" w:lineRule="auto"/>
        <w:rPr>
          <w:rFonts w:ascii="Verdana" w:hAnsi="Verdana"/>
          <w:lang w:val="en-US"/>
        </w:rPr>
      </w:pPr>
    </w:p>
    <w:p w14:paraId="47D3A2BC" w14:textId="033336B7" w:rsidR="007F7BF9" w:rsidRPr="00351C9A" w:rsidRDefault="007F7BF9" w:rsidP="00202227">
      <w:pPr>
        <w:spacing w:line="276" w:lineRule="auto"/>
        <w:rPr>
          <w:rFonts w:ascii="Verdana" w:hAnsi="Verdana"/>
          <w:lang w:val="en-US"/>
        </w:rPr>
      </w:pPr>
    </w:p>
    <w:p w14:paraId="6AB0E71E" w14:textId="132A30BE" w:rsidR="007F7BF9" w:rsidRPr="00351C9A" w:rsidRDefault="007F7BF9" w:rsidP="00045361">
      <w:pPr>
        <w:spacing w:line="276" w:lineRule="auto"/>
        <w:jc w:val="center"/>
        <w:rPr>
          <w:rFonts w:ascii="Verdana" w:hAnsi="Verdana"/>
          <w:lang w:val="en-US"/>
        </w:rPr>
      </w:pPr>
    </w:p>
    <w:p w14:paraId="75629B9E" w14:textId="5670B02F" w:rsidR="007F7BF9" w:rsidRPr="00351C9A" w:rsidRDefault="002E2DEF" w:rsidP="00202227">
      <w:pPr>
        <w:spacing w:line="276" w:lineRule="auto"/>
        <w:rPr>
          <w:rFonts w:ascii="Verdana" w:hAnsi="Verdana"/>
          <w:lang w:val="en-US"/>
        </w:rPr>
      </w:pPr>
      <w:r w:rsidRPr="00DD2676">
        <w:rPr>
          <w:rFonts w:ascii="Verdana" w:hAnsi="Verdana"/>
          <w:noProof/>
        </w:rPr>
        <mc:AlternateContent>
          <mc:Choice Requires="wps">
            <w:drawing>
              <wp:anchor distT="0" distB="0" distL="114300" distR="114300" simplePos="0" relativeHeight="251666432" behindDoc="1" locked="0" layoutInCell="1" allowOverlap="1" wp14:anchorId="7E32DE91" wp14:editId="44ED51C3">
                <wp:simplePos x="0" y="0"/>
                <wp:positionH relativeFrom="column">
                  <wp:posOffset>4508205</wp:posOffset>
                </wp:positionH>
                <wp:positionV relativeFrom="paragraph">
                  <wp:posOffset>193970</wp:posOffset>
                </wp:positionV>
                <wp:extent cx="1582420" cy="540000"/>
                <wp:effectExtent l="0" t="0" r="5080" b="6350"/>
                <wp:wrapTight wrapText="bothSides">
                  <wp:wrapPolygon edited="0">
                    <wp:start x="0" y="0"/>
                    <wp:lineTo x="0" y="21346"/>
                    <wp:lineTo x="21496" y="21346"/>
                    <wp:lineTo x="21496" y="0"/>
                    <wp:lineTo x="0" y="0"/>
                  </wp:wrapPolygon>
                </wp:wrapTight>
                <wp:docPr id="4" name="Zone de texte 4"/>
                <wp:cNvGraphicFramePr/>
                <a:graphic xmlns:a="http://schemas.openxmlformats.org/drawingml/2006/main">
                  <a:graphicData uri="http://schemas.microsoft.com/office/word/2010/wordprocessingShape">
                    <wps:wsp>
                      <wps:cNvSpPr txBox="1"/>
                      <wps:spPr>
                        <a:xfrm>
                          <a:off x="0" y="0"/>
                          <a:ext cx="1582420" cy="540000"/>
                        </a:xfrm>
                        <a:prstGeom prst="rect">
                          <a:avLst/>
                        </a:prstGeom>
                        <a:solidFill>
                          <a:prstClr val="white"/>
                        </a:solidFill>
                        <a:ln>
                          <a:noFill/>
                        </a:ln>
                      </wps:spPr>
                      <wps:txbx>
                        <w:txbxContent>
                          <w:p w14:paraId="7E6336EF" w14:textId="109FE767" w:rsidR="003141DA" w:rsidRPr="001A48AA" w:rsidRDefault="00095246" w:rsidP="00095246">
                            <w:pPr>
                              <w:pStyle w:val="Bijschrift"/>
                              <w:jc w:val="center"/>
                              <w:rPr>
                                <w:rFonts w:ascii="Verdana" w:hAnsi="Verdana"/>
                                <w:noProof/>
                                <w:color w:val="auto"/>
                                <w:lang w:val="fr-FR"/>
                              </w:rPr>
                            </w:pPr>
                            <w:r w:rsidRPr="002E2DEF">
                              <w:rPr>
                                <w:rFonts w:ascii="Verdana" w:hAnsi="Verdana"/>
                                <w:b/>
                                <w:bCs/>
                                <w:color w:val="auto"/>
                                <w:lang w:val="fr-FR"/>
                              </w:rPr>
                              <w:t>Toyota Mirai</w:t>
                            </w:r>
                            <w:r w:rsidRPr="001A48AA">
                              <w:rPr>
                                <w:rFonts w:ascii="Verdana" w:hAnsi="Verdana"/>
                                <w:color w:val="auto"/>
                                <w:lang w:val="fr-FR"/>
                              </w:rPr>
                              <w:t xml:space="preserve"> </w:t>
                            </w:r>
                            <w:r w:rsidRPr="001A48AA">
                              <w:rPr>
                                <w:rFonts w:ascii="Verdana" w:hAnsi="Verdana"/>
                                <w:color w:val="auto"/>
                                <w:lang w:val="fr-FR"/>
                              </w:rPr>
                              <w:br/>
                            </w:r>
                            <w:r w:rsidR="004C503B" w:rsidRPr="004C503B">
                              <w:rPr>
                                <w:rFonts w:ascii="Verdana" w:hAnsi="Verdana"/>
                                <w:color w:val="auto"/>
                                <w:lang w:val="fr-FR"/>
                              </w:rPr>
                              <w:t xml:space="preserve">Hydrogen fuel cell </w:t>
                            </w:r>
                            <w:r w:rsidR="004C503B">
                              <w:rPr>
                                <w:rFonts w:ascii="Verdana" w:hAnsi="Verdana"/>
                                <w:color w:val="auto"/>
                                <w:lang w:val="fr-FR"/>
                              </w:rPr>
                              <w:t>car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E32DE91" id="_x0000_t202" coordsize="21600,21600" o:spt="202" path="m,l,21600r21600,l21600,xe">
                <v:stroke joinstyle="miter"/>
                <v:path gradientshapeok="t" o:connecttype="rect"/>
              </v:shapetype>
              <v:shape id="Zone de texte 4" o:spid="_x0000_s1026" type="#_x0000_t202" style="position:absolute;margin-left:355pt;margin-top:15.25pt;width:124.6pt;height: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" stroked="f">
                <v:textbox inset="0,0,0,0">
                  <w:txbxContent>
                    <w:p w14:paraId="7E6336EF" w14:textId="109FE767" w:rsidR="003141DA" w:rsidRPr="001A48AA" w:rsidRDefault="00095246" w:rsidP="00095246">
                      <w:pPr>
                        <w:pStyle w:val="Lgende"/>
                        <w:jc w:val="center"/>
                        <w:rPr>
                          <w:rFonts w:ascii="Verdana" w:hAnsi="Verdana"/>
                          <w:noProof/>
                          <w:color w:val="auto"/>
                          <w:lang w:val="fr-FR"/>
                        </w:rPr>
                      </w:pPr>
                      <w:r w:rsidRPr="002E2DEF">
                        <w:rPr>
                          <w:rFonts w:ascii="Verdana" w:hAnsi="Verdana"/>
                          <w:b/>
                          <w:bCs/>
                          <w:color w:val="auto"/>
                          <w:lang w:val="fr-FR"/>
                        </w:rPr>
                        <w:t>Toyota Mirai</w:t>
                      </w:r>
                      <w:r w:rsidRPr="001A48AA">
                        <w:rPr>
                          <w:rFonts w:ascii="Verdana" w:hAnsi="Verdana"/>
                          <w:color w:val="auto"/>
                          <w:lang w:val="fr-FR"/>
                        </w:rPr>
                        <w:t xml:space="preserve"> </w:t>
                      </w:r>
                      <w:r w:rsidRPr="001A48AA">
                        <w:rPr>
                          <w:rFonts w:ascii="Verdana" w:hAnsi="Verdana"/>
                          <w:color w:val="auto"/>
                          <w:lang w:val="fr-FR"/>
                        </w:rPr>
                        <w:br/>
                      </w:r>
                      <w:proofErr w:type="spellStart"/>
                      <w:r w:rsidR="004C503B" w:rsidRPr="004C503B">
                        <w:rPr>
                          <w:rFonts w:ascii="Verdana" w:hAnsi="Verdana"/>
                          <w:color w:val="auto"/>
                          <w:lang w:val="fr-FR"/>
                        </w:rPr>
                        <w:t>Hydrogen</w:t>
                      </w:r>
                      <w:proofErr w:type="spellEnd"/>
                      <w:r w:rsidR="004C503B" w:rsidRPr="004C503B">
                        <w:rPr>
                          <w:rFonts w:ascii="Verdana" w:hAnsi="Verdana"/>
                          <w:color w:val="auto"/>
                          <w:lang w:val="fr-FR"/>
                        </w:rPr>
                        <w:t xml:space="preserve"> fuel </w:t>
                      </w:r>
                      <w:proofErr w:type="spellStart"/>
                      <w:r w:rsidR="004C503B" w:rsidRPr="004C503B">
                        <w:rPr>
                          <w:rFonts w:ascii="Verdana" w:hAnsi="Verdana"/>
                          <w:color w:val="auto"/>
                          <w:lang w:val="fr-FR"/>
                        </w:rPr>
                        <w:t>cell</w:t>
                      </w:r>
                      <w:proofErr w:type="spellEnd"/>
                      <w:r w:rsidR="004C503B" w:rsidRPr="004C503B">
                        <w:rPr>
                          <w:rFonts w:ascii="Verdana" w:hAnsi="Verdana"/>
                          <w:color w:val="auto"/>
                          <w:lang w:val="fr-FR"/>
                        </w:rPr>
                        <w:t xml:space="preserve"> </w:t>
                      </w:r>
                      <w:r w:rsidR="004C503B">
                        <w:rPr>
                          <w:rFonts w:ascii="Verdana" w:hAnsi="Verdana"/>
                          <w:color w:val="auto"/>
                          <w:lang w:val="fr-FR"/>
                        </w:rPr>
                        <w:t>car</w:t>
                      </w:r>
                    </w:p>
                  </w:txbxContent>
                </v:textbox>
                <w10:wrap type="tight"/>
              </v:shape>
            </w:pict>
          </mc:Fallback>
        </mc:AlternateContent>
      </w:r>
      <w:r w:rsidRPr="00DD2676">
        <w:rPr>
          <w:rFonts w:ascii="Verdana" w:hAnsi="Verdana"/>
          <w:noProof/>
        </w:rPr>
        <mc:AlternateContent>
          <mc:Choice Requires="wps">
            <w:drawing>
              <wp:anchor distT="0" distB="0" distL="114300" distR="114300" simplePos="0" relativeHeight="251664384" behindDoc="1" locked="0" layoutInCell="1" allowOverlap="1" wp14:anchorId="3A4C995E" wp14:editId="29440BC7">
                <wp:simplePos x="0" y="0"/>
                <wp:positionH relativeFrom="column">
                  <wp:posOffset>-266065</wp:posOffset>
                </wp:positionH>
                <wp:positionV relativeFrom="paragraph">
                  <wp:posOffset>270214</wp:posOffset>
                </wp:positionV>
                <wp:extent cx="2040890" cy="635"/>
                <wp:effectExtent l="0" t="0" r="3810" b="2540"/>
                <wp:wrapTight wrapText="bothSides">
                  <wp:wrapPolygon edited="0">
                    <wp:start x="0" y="0"/>
                    <wp:lineTo x="0" y="21196"/>
                    <wp:lineTo x="21506" y="21196"/>
                    <wp:lineTo x="21506"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2040890" cy="635"/>
                        </a:xfrm>
                        <a:prstGeom prst="rect">
                          <a:avLst/>
                        </a:prstGeom>
                        <a:solidFill>
                          <a:prstClr val="white"/>
                        </a:solidFill>
                        <a:ln>
                          <a:noFill/>
                        </a:ln>
                      </wps:spPr>
                      <wps:txbx>
                        <w:txbxContent>
                          <w:p w14:paraId="70E0C851" w14:textId="2565445D" w:rsidR="003141DA" w:rsidRPr="004C503B" w:rsidRDefault="00095246" w:rsidP="00095246">
                            <w:pPr>
                              <w:pStyle w:val="Bijschrift"/>
                              <w:jc w:val="center"/>
                              <w:rPr>
                                <w:rFonts w:ascii="Verdana" w:hAnsi="Verdana"/>
                                <w:noProof/>
                                <w:color w:val="auto"/>
                                <w:lang w:val="en-US"/>
                              </w:rPr>
                            </w:pPr>
                            <w:r w:rsidRPr="004C503B">
                              <w:rPr>
                                <w:rFonts w:ascii="Verdana" w:hAnsi="Verdana"/>
                                <w:b/>
                                <w:bCs/>
                                <w:noProof/>
                                <w:color w:val="auto"/>
                                <w:lang w:val="en-US"/>
                              </w:rPr>
                              <w:t>E Trucks Europe</w:t>
                            </w:r>
                            <w:r w:rsidRPr="004C503B">
                              <w:rPr>
                                <w:rFonts w:ascii="Verdana" w:hAnsi="Verdana"/>
                                <w:b/>
                                <w:bCs/>
                                <w:noProof/>
                                <w:color w:val="auto"/>
                                <w:lang w:val="en-US"/>
                              </w:rPr>
                              <w:br/>
                            </w:r>
                            <w:r w:rsidR="004C503B" w:rsidRPr="004C503B">
                              <w:rPr>
                                <w:rFonts w:ascii="Verdana" w:hAnsi="Verdana"/>
                                <w:noProof/>
                                <w:color w:val="auto"/>
                                <w:lang w:val="en-US"/>
                              </w:rPr>
                              <w:t>Hydrogen fuel cell garbage truck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3A4C995E" id="Zone de texte 1" o:spid="_x0000_s1027" type="#_x0000_t202" style="position:absolute;margin-left:-20.95pt;margin-top:21.3pt;width:160.7pt;height:.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" stroked="f">
                <v:textbox style="mso-fit-shape-to-text:t" inset="0,0,0,0">
                  <w:txbxContent>
                    <w:p w14:paraId="70E0C851" w14:textId="2565445D" w:rsidR="003141DA" w:rsidRPr="004C503B" w:rsidRDefault="00095246" w:rsidP="00095246">
                      <w:pPr>
                        <w:pStyle w:val="Lgende"/>
                        <w:jc w:val="center"/>
                        <w:rPr>
                          <w:rFonts w:ascii="Verdana" w:hAnsi="Verdana"/>
                          <w:noProof/>
                          <w:color w:val="auto"/>
                          <w:lang w:val="en-US"/>
                        </w:rPr>
                      </w:pPr>
                      <w:r w:rsidRPr="004C503B">
                        <w:rPr>
                          <w:rFonts w:ascii="Verdana" w:hAnsi="Verdana"/>
                          <w:b/>
                          <w:bCs/>
                          <w:noProof/>
                          <w:color w:val="auto"/>
                          <w:lang w:val="en-US"/>
                        </w:rPr>
                        <w:t>E Trucks Europe</w:t>
                      </w:r>
                      <w:r w:rsidRPr="004C503B">
                        <w:rPr>
                          <w:rFonts w:ascii="Verdana" w:hAnsi="Verdana"/>
                          <w:b/>
                          <w:bCs/>
                          <w:noProof/>
                          <w:color w:val="auto"/>
                          <w:lang w:val="en-US"/>
                        </w:rPr>
                        <w:br/>
                      </w:r>
                      <w:r w:rsidR="004C503B" w:rsidRPr="004C503B">
                        <w:rPr>
                          <w:rFonts w:ascii="Verdana" w:hAnsi="Verdana"/>
                          <w:noProof/>
                          <w:color w:val="auto"/>
                          <w:lang w:val="en-US"/>
                        </w:rPr>
                        <w:t>Hydrogen fuel cell garbage truck</w:t>
                      </w:r>
                    </w:p>
                  </w:txbxContent>
                </v:textbox>
                <w10:wrap type="tight"/>
              </v:shape>
            </w:pict>
          </mc:Fallback>
        </mc:AlternateContent>
      </w:r>
      <w:r w:rsidRPr="00DD2676">
        <w:rPr>
          <w:rFonts w:ascii="Verdana" w:hAnsi="Verdana"/>
          <w:noProof/>
        </w:rPr>
        <mc:AlternateContent>
          <mc:Choice Requires="wps">
            <w:drawing>
              <wp:anchor distT="0" distB="0" distL="114300" distR="114300" simplePos="0" relativeHeight="251673600" behindDoc="1" locked="0" layoutInCell="1" allowOverlap="1" wp14:anchorId="44CC68D3" wp14:editId="157FCEC0">
                <wp:simplePos x="0" y="0"/>
                <wp:positionH relativeFrom="column">
                  <wp:posOffset>2317454</wp:posOffset>
                </wp:positionH>
                <wp:positionV relativeFrom="paragraph">
                  <wp:posOffset>269240</wp:posOffset>
                </wp:positionV>
                <wp:extent cx="1605280" cy="414655"/>
                <wp:effectExtent l="0" t="0" r="0" b="4445"/>
                <wp:wrapTight wrapText="bothSides">
                  <wp:wrapPolygon edited="0">
                    <wp:start x="0" y="0"/>
                    <wp:lineTo x="0" y="21170"/>
                    <wp:lineTo x="21361" y="21170"/>
                    <wp:lineTo x="21361" y="0"/>
                    <wp:lineTo x="0" y="0"/>
                  </wp:wrapPolygon>
                </wp:wrapTight>
                <wp:docPr id="8" name="Zone de texte 8"/>
                <wp:cNvGraphicFramePr/>
                <a:graphic xmlns:a="http://schemas.openxmlformats.org/drawingml/2006/main">
                  <a:graphicData uri="http://schemas.microsoft.com/office/word/2010/wordprocessingShape">
                    <wps:wsp>
                      <wps:cNvSpPr txBox="1"/>
                      <wps:spPr>
                        <a:xfrm>
                          <a:off x="0" y="0"/>
                          <a:ext cx="1605280" cy="414655"/>
                        </a:xfrm>
                        <a:prstGeom prst="rect">
                          <a:avLst/>
                        </a:prstGeom>
                        <a:solidFill>
                          <a:prstClr val="white"/>
                        </a:solidFill>
                        <a:ln>
                          <a:noFill/>
                        </a:ln>
                      </wps:spPr>
                      <wps:txbx>
                        <w:txbxContent>
                          <w:p w14:paraId="6573E566" w14:textId="7B91B4D2" w:rsidR="00045361" w:rsidRPr="004C503B" w:rsidRDefault="00B949BE" w:rsidP="00045361">
                            <w:pPr>
                              <w:pStyle w:val="Bijschrift"/>
                              <w:jc w:val="center"/>
                              <w:rPr>
                                <w:rFonts w:ascii="Verdana" w:hAnsi="Verdana" w:cstheme="majorHAnsi"/>
                                <w:noProof/>
                                <w:color w:val="auto"/>
                                <w:lang w:val="en-US"/>
                              </w:rPr>
                            </w:pPr>
                            <w:r w:rsidRPr="004C503B">
                              <w:rPr>
                                <w:rFonts w:ascii="Verdana" w:hAnsi="Verdana" w:cstheme="majorHAnsi"/>
                                <w:b/>
                                <w:bCs/>
                                <w:color w:val="auto"/>
                                <w:lang w:val="en-US"/>
                              </w:rPr>
                              <w:t>Altrea Haesaerts</w:t>
                            </w:r>
                            <w:r w:rsidRPr="004C503B">
                              <w:rPr>
                                <w:rFonts w:ascii="Verdana" w:hAnsi="Verdana" w:cstheme="majorHAnsi"/>
                                <w:color w:val="auto"/>
                                <w:lang w:val="en-US"/>
                              </w:rPr>
                              <w:br/>
                            </w:r>
                            <w:r w:rsidR="004C503B" w:rsidRPr="004C503B">
                              <w:rPr>
                                <w:rFonts w:ascii="Verdana" w:hAnsi="Verdana" w:cstheme="majorHAnsi"/>
                                <w:color w:val="auto"/>
                                <w:shd w:val="clear" w:color="auto" w:fill="FFFFFF"/>
                                <w:lang w:val="en-US"/>
                              </w:rPr>
                              <w:t>H2ice dual fuel truck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CC68D3" id="Zone de texte 8" o:spid="_x0000_s1028" type="#_x0000_t202" style="position:absolute;margin-left:182.5pt;margin-top:21.2pt;width:126.4pt;height:3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" stroked="f">
                <v:textbox inset="0,0,0,0">
                  <w:txbxContent>
                    <w:p w14:paraId="6573E566" w14:textId="7B91B4D2" w:rsidR="00045361" w:rsidRPr="004C503B" w:rsidRDefault="00B949BE" w:rsidP="00045361">
                      <w:pPr>
                        <w:pStyle w:val="Lgende"/>
                        <w:jc w:val="center"/>
                        <w:rPr>
                          <w:rFonts w:ascii="Verdana" w:hAnsi="Verdana" w:cstheme="majorHAnsi"/>
                          <w:noProof/>
                          <w:color w:val="auto"/>
                          <w:lang w:val="en-US"/>
                        </w:rPr>
                      </w:pPr>
                      <w:proofErr w:type="spellStart"/>
                      <w:r w:rsidRPr="004C503B">
                        <w:rPr>
                          <w:rFonts w:ascii="Verdana" w:hAnsi="Verdana" w:cstheme="majorHAnsi"/>
                          <w:b/>
                          <w:bCs/>
                          <w:color w:val="auto"/>
                          <w:lang w:val="en-US"/>
                        </w:rPr>
                        <w:t>Altrea</w:t>
                      </w:r>
                      <w:proofErr w:type="spellEnd"/>
                      <w:r w:rsidRPr="004C503B">
                        <w:rPr>
                          <w:rFonts w:ascii="Verdana" w:hAnsi="Verdana" w:cstheme="majorHAnsi"/>
                          <w:b/>
                          <w:bCs/>
                          <w:color w:val="auto"/>
                          <w:lang w:val="en-US"/>
                        </w:rPr>
                        <w:t xml:space="preserve"> </w:t>
                      </w:r>
                      <w:proofErr w:type="spellStart"/>
                      <w:r w:rsidRPr="004C503B">
                        <w:rPr>
                          <w:rFonts w:ascii="Verdana" w:hAnsi="Verdana" w:cstheme="majorHAnsi"/>
                          <w:b/>
                          <w:bCs/>
                          <w:color w:val="auto"/>
                          <w:lang w:val="en-US"/>
                        </w:rPr>
                        <w:t>Haesaerts</w:t>
                      </w:r>
                      <w:proofErr w:type="spellEnd"/>
                      <w:r w:rsidRPr="004C503B">
                        <w:rPr>
                          <w:rFonts w:ascii="Verdana" w:hAnsi="Verdana" w:cstheme="majorHAnsi"/>
                          <w:color w:val="auto"/>
                          <w:lang w:val="en-US"/>
                        </w:rPr>
                        <w:br/>
                      </w:r>
                      <w:r w:rsidR="004C503B" w:rsidRPr="004C503B">
                        <w:rPr>
                          <w:rFonts w:ascii="Verdana" w:hAnsi="Verdana" w:cstheme="majorHAnsi"/>
                          <w:color w:val="auto"/>
                          <w:shd w:val="clear" w:color="auto" w:fill="FFFFFF"/>
                          <w:lang w:val="en-US"/>
                        </w:rPr>
                        <w:t>H2ice dual fuel truck</w:t>
                      </w:r>
                    </w:p>
                  </w:txbxContent>
                </v:textbox>
                <w10:wrap type="tight"/>
              </v:shape>
            </w:pict>
          </mc:Fallback>
        </mc:AlternateContent>
      </w:r>
    </w:p>
    <w:p w14:paraId="33844D23" w14:textId="5499F820" w:rsidR="004F33AF" w:rsidRPr="00351C9A" w:rsidRDefault="004F33AF">
      <w:pPr>
        <w:rPr>
          <w:rFonts w:ascii="Verdana" w:hAnsi="Verdana" w:cstheme="minorHAnsi"/>
          <w:b/>
          <w:bCs/>
          <w:lang w:val="en-US"/>
        </w:rPr>
      </w:pPr>
    </w:p>
    <w:p w14:paraId="55B3F5D7" w14:textId="77777777" w:rsidR="006B6056" w:rsidRPr="00351C9A" w:rsidRDefault="006B6056">
      <w:pPr>
        <w:rPr>
          <w:rFonts w:ascii="Verdana" w:hAnsi="Verdana" w:cstheme="minorHAnsi"/>
          <w:b/>
          <w:bCs/>
          <w:lang w:val="en-US"/>
        </w:rPr>
      </w:pPr>
      <w:r w:rsidRPr="00DD2676">
        <w:rPr>
          <w:rFonts w:ascii="Verdana" w:hAnsi="Verdana"/>
          <w:noProof/>
        </w:rPr>
        <w:drawing>
          <wp:anchor distT="0" distB="0" distL="114300" distR="114300" simplePos="0" relativeHeight="251669504" behindDoc="0" locked="0" layoutInCell="1" allowOverlap="1" wp14:anchorId="6AE9E37E" wp14:editId="00751980">
            <wp:simplePos x="0" y="0"/>
            <wp:positionH relativeFrom="column">
              <wp:posOffset>914400</wp:posOffset>
            </wp:positionH>
            <wp:positionV relativeFrom="paragraph">
              <wp:posOffset>233680</wp:posOffset>
            </wp:positionV>
            <wp:extent cx="3524400" cy="2142000"/>
            <wp:effectExtent l="0" t="0" r="0" b="444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400" cy="2142000"/>
                    </a:xfrm>
                    <a:prstGeom prst="rect">
                      <a:avLst/>
                    </a:prstGeom>
                  </pic:spPr>
                </pic:pic>
              </a:graphicData>
            </a:graphic>
            <wp14:sizeRelH relativeFrom="page">
              <wp14:pctWidth>0</wp14:pctWidth>
            </wp14:sizeRelH>
            <wp14:sizeRelV relativeFrom="page">
              <wp14:pctHeight>0</wp14:pctHeight>
            </wp14:sizeRelV>
          </wp:anchor>
        </w:drawing>
      </w:r>
    </w:p>
    <w:p w14:paraId="1D2B751D" w14:textId="77777777" w:rsidR="006B6056" w:rsidRPr="00351C9A" w:rsidRDefault="006B6056" w:rsidP="006B6056">
      <w:pPr>
        <w:rPr>
          <w:rFonts w:ascii="Verdana" w:hAnsi="Verdana" w:cstheme="minorHAnsi"/>
          <w:lang w:val="en-US"/>
        </w:rPr>
      </w:pPr>
    </w:p>
    <w:p w14:paraId="412FEA9F" w14:textId="77777777" w:rsidR="006B6056" w:rsidRPr="00351C9A" w:rsidRDefault="006B6056" w:rsidP="006B6056">
      <w:pPr>
        <w:rPr>
          <w:rFonts w:ascii="Verdana" w:hAnsi="Verdana" w:cstheme="minorHAnsi"/>
          <w:lang w:val="en-US"/>
        </w:rPr>
      </w:pPr>
    </w:p>
    <w:p w14:paraId="0E09B2AC" w14:textId="77777777" w:rsidR="006B6056" w:rsidRPr="00351C9A" w:rsidRDefault="006B6056" w:rsidP="006B6056">
      <w:pPr>
        <w:rPr>
          <w:rFonts w:ascii="Verdana" w:hAnsi="Verdana" w:cstheme="minorHAnsi"/>
          <w:lang w:val="en-US"/>
        </w:rPr>
      </w:pPr>
    </w:p>
    <w:p w14:paraId="2A6D62F0" w14:textId="77777777" w:rsidR="006B6056" w:rsidRPr="00351C9A" w:rsidRDefault="006B6056" w:rsidP="006B6056">
      <w:pPr>
        <w:rPr>
          <w:rFonts w:ascii="Verdana" w:hAnsi="Verdana" w:cstheme="minorHAnsi"/>
          <w:lang w:val="en-US"/>
        </w:rPr>
      </w:pPr>
    </w:p>
    <w:p w14:paraId="66A7A445" w14:textId="77777777" w:rsidR="006B6056" w:rsidRPr="00351C9A" w:rsidRDefault="006B6056" w:rsidP="006B6056">
      <w:pPr>
        <w:rPr>
          <w:rFonts w:ascii="Verdana" w:hAnsi="Verdana" w:cstheme="minorHAnsi"/>
          <w:lang w:val="en-US"/>
        </w:rPr>
      </w:pPr>
    </w:p>
    <w:p w14:paraId="1FE82D81" w14:textId="77777777" w:rsidR="006B6056" w:rsidRPr="00351C9A" w:rsidRDefault="006B6056" w:rsidP="006B6056">
      <w:pPr>
        <w:rPr>
          <w:rFonts w:ascii="Verdana" w:hAnsi="Verdana" w:cstheme="minorHAnsi"/>
          <w:lang w:val="en-US"/>
        </w:rPr>
      </w:pPr>
    </w:p>
    <w:p w14:paraId="427C40BD" w14:textId="77777777" w:rsidR="006B6056" w:rsidRPr="00351C9A" w:rsidRDefault="006B6056" w:rsidP="006B6056">
      <w:pPr>
        <w:rPr>
          <w:rFonts w:ascii="Verdana" w:hAnsi="Verdana" w:cstheme="minorHAnsi"/>
          <w:lang w:val="en-US"/>
        </w:rPr>
      </w:pPr>
    </w:p>
    <w:p w14:paraId="46EF1F34" w14:textId="77777777" w:rsidR="006B6056" w:rsidRPr="00351C9A" w:rsidRDefault="006B6056" w:rsidP="006B6056">
      <w:pPr>
        <w:rPr>
          <w:rFonts w:ascii="Verdana" w:hAnsi="Verdana" w:cstheme="minorHAnsi"/>
          <w:lang w:val="en-US"/>
        </w:rPr>
      </w:pPr>
    </w:p>
    <w:p w14:paraId="340F2C38" w14:textId="10AD353A" w:rsidR="00200B52" w:rsidRPr="004C503B" w:rsidRDefault="004C503B" w:rsidP="006B6056">
      <w:pPr>
        <w:rPr>
          <w:rFonts w:ascii="Verdana" w:hAnsi="Verdana"/>
          <w:i/>
          <w:iCs/>
          <w:noProof/>
          <w:sz w:val="18"/>
          <w:szCs w:val="18"/>
          <w:lang w:val="en-US"/>
        </w:rPr>
      </w:pPr>
      <w:r w:rsidRPr="004C503B">
        <w:rPr>
          <w:rFonts w:ascii="Verdana" w:hAnsi="Verdana"/>
          <w:b/>
          <w:bCs/>
          <w:i/>
          <w:iCs/>
          <w:noProof/>
          <w:sz w:val="18"/>
          <w:szCs w:val="18"/>
          <w:lang w:val="en-US"/>
        </w:rPr>
        <w:t>MissionH24</w:t>
      </w:r>
      <w:r w:rsidRPr="004C503B">
        <w:rPr>
          <w:rFonts w:ascii="Verdana" w:hAnsi="Verdana"/>
          <w:i/>
          <w:iCs/>
          <w:noProof/>
          <w:sz w:val="18"/>
          <w:szCs w:val="18"/>
          <w:lang w:val="en-US"/>
        </w:rPr>
        <w:t xml:space="preserve">, the collaboration between the Automobile Club de l'Ouest and GreenGT which aims to create a category dedicated to hydrogen prototypes at the Le Mans 24 Hours, will also be represented. A hydrogen electric prototype, </w:t>
      </w:r>
      <w:r w:rsidRPr="004C503B">
        <w:rPr>
          <w:rFonts w:ascii="Verdana" w:hAnsi="Verdana"/>
          <w:b/>
          <w:bCs/>
          <w:i/>
          <w:iCs/>
          <w:noProof/>
          <w:sz w:val="18"/>
          <w:szCs w:val="18"/>
          <w:lang w:val="en-US"/>
        </w:rPr>
        <w:t>the LMPH2G, will be on display</w:t>
      </w:r>
      <w:r w:rsidRPr="004C503B">
        <w:rPr>
          <w:rFonts w:ascii="Verdana" w:hAnsi="Verdana"/>
          <w:i/>
          <w:iCs/>
          <w:noProof/>
          <w:sz w:val="18"/>
          <w:szCs w:val="18"/>
          <w:lang w:val="en-US"/>
        </w:rPr>
        <w:t xml:space="preserve"> but for safety reasons will not be part of the parade. As a reminder, the</w:t>
      </w:r>
      <w:r w:rsidRPr="004C503B">
        <w:rPr>
          <w:rFonts w:ascii="Verdana" w:hAnsi="Verdana" w:cstheme="minorHAnsi"/>
          <w:b/>
          <w:bCs/>
          <w:lang w:val="en-US"/>
        </w:rPr>
        <w:t xml:space="preserve"> </w:t>
      </w:r>
      <w:r w:rsidRPr="004C503B">
        <w:rPr>
          <w:rFonts w:ascii="Verdana" w:hAnsi="Verdana"/>
          <w:i/>
          <w:iCs/>
          <w:noProof/>
          <w:sz w:val="18"/>
          <w:szCs w:val="18"/>
          <w:lang w:val="en-US"/>
        </w:rPr>
        <w:t>LMPH2G and then the H24 were run at Spa-Francorchamps in the European Le Mans Series, in the Michelin</w:t>
      </w:r>
      <w:r w:rsidRPr="004C503B">
        <w:rPr>
          <w:rFonts w:ascii="Verdana" w:hAnsi="Verdana" w:cstheme="minorHAnsi"/>
          <w:b/>
          <w:bCs/>
          <w:lang w:val="en-US"/>
        </w:rPr>
        <w:t xml:space="preserve"> </w:t>
      </w:r>
      <w:r w:rsidRPr="004C503B">
        <w:rPr>
          <w:rFonts w:ascii="Verdana" w:hAnsi="Verdana"/>
          <w:i/>
          <w:iCs/>
          <w:noProof/>
          <w:sz w:val="18"/>
          <w:szCs w:val="18"/>
          <w:lang w:val="en-US"/>
        </w:rPr>
        <w:t xml:space="preserve">Le Mans Cup.  Here is the </w:t>
      </w:r>
      <w:r w:rsidRPr="004C503B">
        <w:rPr>
          <w:rFonts w:ascii="Verdana" w:hAnsi="Verdana"/>
          <w:b/>
          <w:bCs/>
          <w:i/>
          <w:iCs/>
          <w:noProof/>
          <w:sz w:val="18"/>
          <w:szCs w:val="18"/>
          <w:lang w:val="en-US"/>
        </w:rPr>
        <w:t>H24, the latest MissionH24 electric hydrogen prototype</w:t>
      </w:r>
      <w:r w:rsidRPr="004C503B">
        <w:rPr>
          <w:rFonts w:ascii="Verdana" w:hAnsi="Verdana"/>
          <w:i/>
          <w:iCs/>
          <w:noProof/>
          <w:sz w:val="18"/>
          <w:szCs w:val="18"/>
          <w:lang w:val="en-US"/>
        </w:rPr>
        <w:t>.</w:t>
      </w:r>
    </w:p>
    <w:p w14:paraId="79710A1B" w14:textId="77777777" w:rsidR="009B2C1A" w:rsidRDefault="009B2C1A" w:rsidP="004C503B">
      <w:pPr>
        <w:spacing w:line="240" w:lineRule="auto"/>
        <w:rPr>
          <w:rFonts w:ascii="Verdana" w:hAnsi="Verdana" w:cstheme="minorHAnsi"/>
          <w:b/>
          <w:bCs/>
          <w:lang w:val="en-US"/>
        </w:rPr>
      </w:pPr>
    </w:p>
    <w:p w14:paraId="08289AB2" w14:textId="642BA54B" w:rsidR="004C503B" w:rsidRPr="004C503B" w:rsidRDefault="004C503B" w:rsidP="004C503B">
      <w:pPr>
        <w:spacing w:line="240" w:lineRule="auto"/>
        <w:rPr>
          <w:rFonts w:ascii="Verdana" w:hAnsi="Verdana" w:cstheme="minorHAnsi"/>
          <w:b/>
          <w:bCs/>
          <w:lang w:val="en-US"/>
        </w:rPr>
      </w:pPr>
      <w:r w:rsidRPr="004C503B">
        <w:rPr>
          <w:rFonts w:ascii="Verdana" w:hAnsi="Verdana" w:cstheme="minorHAnsi"/>
          <w:b/>
          <w:bCs/>
          <w:lang w:val="en-US"/>
        </w:rPr>
        <w:lastRenderedPageBreak/>
        <w:t xml:space="preserve">Inspiring presentations </w:t>
      </w:r>
    </w:p>
    <w:p w14:paraId="18C358FE" w14:textId="77777777" w:rsidR="004C503B" w:rsidRPr="004C503B" w:rsidRDefault="004C503B" w:rsidP="004C503B">
      <w:pPr>
        <w:spacing w:line="240" w:lineRule="auto"/>
        <w:rPr>
          <w:rFonts w:ascii="Verdana" w:hAnsi="Verdana" w:cstheme="minorHAnsi"/>
          <w:lang w:val="en-US"/>
        </w:rPr>
      </w:pPr>
      <w:r w:rsidRPr="004C503B">
        <w:rPr>
          <w:rFonts w:ascii="Verdana" w:hAnsi="Verdana" w:cstheme="minorHAnsi"/>
          <w:lang w:val="en-US"/>
        </w:rPr>
        <w:t>Many partners and speakers will be present to animate the day, including :</w:t>
      </w:r>
    </w:p>
    <w:p w14:paraId="1939D6EF" w14:textId="77777777" w:rsidR="004C503B" w:rsidRPr="004C503B" w:rsidRDefault="004C503B" w:rsidP="004C503B">
      <w:pPr>
        <w:spacing w:line="240" w:lineRule="auto"/>
        <w:rPr>
          <w:rFonts w:ascii="Verdana" w:hAnsi="Verdana" w:cstheme="minorHAnsi"/>
          <w:lang w:val="en-US"/>
        </w:rPr>
      </w:pPr>
      <w:r w:rsidRPr="004C503B">
        <w:rPr>
          <w:rFonts w:ascii="Verdana" w:hAnsi="Verdana" w:cstheme="minorHAnsi"/>
          <w:lang w:val="en-US"/>
        </w:rPr>
        <w:t xml:space="preserve">- </w:t>
      </w:r>
      <w:r w:rsidRPr="004C503B">
        <w:rPr>
          <w:rFonts w:ascii="Verdana" w:hAnsi="Verdana" w:cstheme="minorHAnsi"/>
          <w:b/>
          <w:bCs/>
          <w:lang w:val="en-US"/>
        </w:rPr>
        <w:t>TOYOTA</w:t>
      </w:r>
      <w:r w:rsidRPr="004C503B">
        <w:rPr>
          <w:rFonts w:ascii="Verdana" w:hAnsi="Verdana" w:cstheme="minorHAnsi"/>
          <w:lang w:val="en-US"/>
        </w:rPr>
        <w:t xml:space="preserve"> with Stephan Herbst (Technical Head Powertrain Hydrogen &amp; Fuel Cell Business) for technological innovation;</w:t>
      </w:r>
    </w:p>
    <w:p w14:paraId="5AF73F82" w14:textId="77777777" w:rsidR="004C503B" w:rsidRPr="004C503B" w:rsidRDefault="004C503B" w:rsidP="004C503B">
      <w:pPr>
        <w:spacing w:line="240" w:lineRule="auto"/>
        <w:rPr>
          <w:rFonts w:ascii="Verdana" w:hAnsi="Verdana" w:cstheme="minorHAnsi"/>
          <w:lang w:val="en-US"/>
        </w:rPr>
      </w:pPr>
      <w:r w:rsidRPr="004C503B">
        <w:rPr>
          <w:rFonts w:ascii="Verdana" w:hAnsi="Verdana" w:cstheme="minorHAnsi"/>
          <w:lang w:val="en-US"/>
        </w:rPr>
        <w:t xml:space="preserve">- </w:t>
      </w:r>
      <w:r w:rsidRPr="004C503B">
        <w:rPr>
          <w:rFonts w:ascii="Verdana" w:hAnsi="Verdana" w:cstheme="minorHAnsi"/>
          <w:b/>
          <w:bCs/>
          <w:lang w:val="en-US"/>
        </w:rPr>
        <w:t xml:space="preserve">HyTrucks </w:t>
      </w:r>
      <w:r w:rsidRPr="004C503B">
        <w:rPr>
          <w:rFonts w:ascii="Verdana" w:hAnsi="Verdana" w:cstheme="minorHAnsi"/>
          <w:lang w:val="en-US"/>
        </w:rPr>
        <w:t>with Chris Lefrère (WaterstofNet Project Manager), for a presentation of the HyTrucks Mission with the technological evolution and the differences in subsidies between countries;</w:t>
      </w:r>
    </w:p>
    <w:p w14:paraId="5A4C4276" w14:textId="77777777" w:rsidR="004C503B" w:rsidRPr="004C503B" w:rsidRDefault="004C503B" w:rsidP="004C503B">
      <w:pPr>
        <w:spacing w:line="240" w:lineRule="auto"/>
        <w:rPr>
          <w:rFonts w:ascii="Verdana" w:hAnsi="Verdana" w:cstheme="minorHAnsi"/>
          <w:lang w:val="en-US"/>
        </w:rPr>
      </w:pPr>
      <w:r w:rsidRPr="004C503B">
        <w:rPr>
          <w:rFonts w:ascii="Verdana" w:hAnsi="Verdana" w:cstheme="minorHAnsi"/>
          <w:lang w:val="en-US"/>
        </w:rPr>
        <w:t xml:space="preserve">- </w:t>
      </w:r>
      <w:r w:rsidRPr="004C503B">
        <w:rPr>
          <w:rFonts w:ascii="Verdana" w:hAnsi="Verdana" w:cstheme="minorHAnsi"/>
          <w:b/>
          <w:bCs/>
          <w:lang w:val="en-US"/>
        </w:rPr>
        <w:t>Hy24</w:t>
      </w:r>
      <w:r w:rsidRPr="004C503B">
        <w:rPr>
          <w:rFonts w:ascii="Verdana" w:hAnsi="Verdana" w:cstheme="minorHAnsi"/>
          <w:lang w:val="en-US"/>
        </w:rPr>
        <w:t xml:space="preserve"> with Nicolas Brahy (General Counsel) for the Cost-Effective Support Facility for H2 Mobility Infrastructure. Hy24 is the world's largest fund dedicated to financing infrastructure for the H2 economy +€2bn</w:t>
      </w:r>
    </w:p>
    <w:p w14:paraId="3A9E8BEC" w14:textId="77777777" w:rsidR="004C503B" w:rsidRPr="004C503B" w:rsidRDefault="004C503B" w:rsidP="004C503B">
      <w:pPr>
        <w:spacing w:line="240" w:lineRule="auto"/>
        <w:rPr>
          <w:rFonts w:ascii="Verdana" w:hAnsi="Verdana" w:cstheme="minorHAnsi"/>
          <w:lang w:val="en-US"/>
        </w:rPr>
      </w:pPr>
      <w:r w:rsidRPr="004C503B">
        <w:rPr>
          <w:rFonts w:ascii="Verdana" w:hAnsi="Verdana" w:cstheme="minorHAnsi"/>
          <w:lang w:val="en-US"/>
        </w:rPr>
        <w:t xml:space="preserve">- </w:t>
      </w:r>
      <w:r w:rsidRPr="004C503B">
        <w:rPr>
          <w:rFonts w:ascii="Verdana" w:hAnsi="Verdana" w:cstheme="minorHAnsi"/>
          <w:b/>
          <w:bCs/>
          <w:lang w:val="en-US"/>
        </w:rPr>
        <w:t>MissionH24</w:t>
      </w:r>
      <w:r w:rsidRPr="004C503B">
        <w:rPr>
          <w:rFonts w:ascii="Verdana" w:hAnsi="Verdana" w:cstheme="minorHAnsi"/>
          <w:lang w:val="en-US"/>
        </w:rPr>
        <w:t>, with Bernard Niclot (Head of Hydrogen at ACO and Director of Innovation at MissionH24), for a presentation and feedback on this mission which aims to create a category dedicated to hydrogen prototypes at the 24 Hours of Le Mans.</w:t>
      </w:r>
    </w:p>
    <w:p w14:paraId="6F6ABB84" w14:textId="77777777" w:rsidR="004C503B" w:rsidRPr="004C503B" w:rsidRDefault="004C503B" w:rsidP="004C503B">
      <w:pPr>
        <w:spacing w:line="240" w:lineRule="auto"/>
        <w:rPr>
          <w:rFonts w:ascii="Verdana" w:hAnsi="Verdana" w:cstheme="minorHAnsi"/>
          <w:lang w:val="en-US"/>
        </w:rPr>
      </w:pPr>
      <w:r w:rsidRPr="004C503B">
        <w:rPr>
          <w:rFonts w:ascii="Verdana" w:hAnsi="Verdana" w:cstheme="minorHAnsi"/>
          <w:lang w:val="en-US"/>
        </w:rPr>
        <w:t xml:space="preserve">- </w:t>
      </w:r>
      <w:r w:rsidRPr="004C503B">
        <w:rPr>
          <w:rFonts w:ascii="Verdana" w:hAnsi="Verdana" w:cstheme="minorHAnsi"/>
          <w:b/>
          <w:bCs/>
          <w:lang w:val="en-US"/>
        </w:rPr>
        <w:t>Minister Henry</w:t>
      </w:r>
      <w:r w:rsidRPr="004C503B">
        <w:rPr>
          <w:rFonts w:ascii="Verdana" w:hAnsi="Verdana" w:cstheme="minorHAnsi"/>
          <w:lang w:val="en-US"/>
        </w:rPr>
        <w:t>, Walloon Minister for Climate, Energy, Mobility and Infrastructure</w:t>
      </w:r>
    </w:p>
    <w:p w14:paraId="6CA8AE89" w14:textId="40EB096D" w:rsidR="004C503B" w:rsidRPr="004C503B" w:rsidRDefault="004C503B" w:rsidP="004C503B">
      <w:pPr>
        <w:spacing w:line="240" w:lineRule="auto"/>
        <w:rPr>
          <w:rFonts w:ascii="Verdana" w:hAnsi="Verdana" w:cstheme="minorHAnsi"/>
          <w:lang w:val="en-US"/>
        </w:rPr>
      </w:pPr>
      <w:r w:rsidRPr="004C503B">
        <w:rPr>
          <w:rFonts w:ascii="Verdana" w:hAnsi="Verdana" w:cstheme="minorHAnsi"/>
          <w:lang w:val="en-US"/>
        </w:rPr>
        <w:t xml:space="preserve">All these specialists, and many others, will also be available to answer journalists' questions about their programs, commitments and technologies. A press room </w:t>
      </w:r>
      <w:r w:rsidR="007E7386">
        <w:rPr>
          <w:rFonts w:ascii="Verdana" w:hAnsi="Verdana" w:cstheme="minorHAnsi"/>
          <w:lang w:val="en-US"/>
        </w:rPr>
        <w:t>will</w:t>
      </w:r>
      <w:r w:rsidRPr="004C503B">
        <w:rPr>
          <w:rFonts w:ascii="Verdana" w:hAnsi="Verdana" w:cstheme="minorHAnsi"/>
          <w:lang w:val="en-US"/>
        </w:rPr>
        <w:t xml:space="preserve"> be available </w:t>
      </w:r>
      <w:r>
        <w:rPr>
          <w:rFonts w:ascii="Verdana" w:hAnsi="Verdana" w:cstheme="minorHAnsi"/>
          <w:lang w:val="en-US"/>
        </w:rPr>
        <w:t>up</w:t>
      </w:r>
      <w:r w:rsidRPr="004C503B">
        <w:rPr>
          <w:rFonts w:ascii="Verdana" w:hAnsi="Verdana" w:cstheme="minorHAnsi"/>
          <w:lang w:val="en-US"/>
        </w:rPr>
        <w:t>on request.</w:t>
      </w:r>
    </w:p>
    <w:p w14:paraId="1E3CBA14" w14:textId="13D57C4F" w:rsidR="004C503B" w:rsidRPr="007E7386" w:rsidRDefault="004C503B" w:rsidP="004C503B">
      <w:pPr>
        <w:spacing w:line="240" w:lineRule="auto"/>
        <w:rPr>
          <w:rFonts w:ascii="Verdana" w:hAnsi="Verdana" w:cstheme="minorHAnsi"/>
          <w:b/>
          <w:bCs/>
          <w:lang w:val="en-US"/>
        </w:rPr>
      </w:pPr>
      <w:r w:rsidRPr="007E7386">
        <w:rPr>
          <w:rFonts w:ascii="Verdana" w:hAnsi="Verdana" w:cstheme="minorHAnsi"/>
          <w:b/>
          <w:bCs/>
          <w:lang w:val="en-US"/>
        </w:rPr>
        <w:t>EMRH2 Booster Ecosystem</w:t>
      </w:r>
    </w:p>
    <w:p w14:paraId="1ABB51EE" w14:textId="1D5BC4DC" w:rsidR="004C503B" w:rsidRPr="004C503B" w:rsidRDefault="004C503B" w:rsidP="004C503B">
      <w:pPr>
        <w:spacing w:line="240" w:lineRule="auto"/>
        <w:rPr>
          <w:rFonts w:ascii="Verdana" w:hAnsi="Verdana" w:cstheme="minorHAnsi"/>
          <w:lang w:val="en-US"/>
        </w:rPr>
      </w:pPr>
      <w:r w:rsidRPr="004C503B">
        <w:rPr>
          <w:rFonts w:ascii="Verdana" w:hAnsi="Verdana" w:cstheme="minorHAnsi"/>
          <w:lang w:val="en-US"/>
        </w:rPr>
        <w:t xml:space="preserve">Finally, the day of 18 April will continue with an </w:t>
      </w:r>
      <w:r w:rsidR="00CA5126" w:rsidRPr="00CA5126">
        <w:rPr>
          <w:rFonts w:ascii="Verdana" w:hAnsi="Verdana" w:cstheme="minorHAnsi"/>
          <w:b/>
          <w:bCs/>
          <w:lang w:val="en-US"/>
        </w:rPr>
        <w:t>I</w:t>
      </w:r>
      <w:r w:rsidRPr="00CA5126">
        <w:rPr>
          <w:rFonts w:ascii="Verdana" w:hAnsi="Verdana" w:cstheme="minorHAnsi"/>
          <w:b/>
          <w:bCs/>
          <w:lang w:val="en-US"/>
        </w:rPr>
        <w:t>nternational B2B</w:t>
      </w:r>
      <w:r w:rsidRPr="004C503B">
        <w:rPr>
          <w:rFonts w:ascii="Verdana" w:hAnsi="Verdana" w:cstheme="minorHAnsi"/>
          <w:lang w:val="en-US"/>
        </w:rPr>
        <w:t xml:space="preserve"> (business to business) </w:t>
      </w:r>
      <w:r w:rsidRPr="00CA5126">
        <w:rPr>
          <w:rFonts w:ascii="Verdana" w:hAnsi="Verdana" w:cstheme="minorHAnsi"/>
          <w:b/>
          <w:bCs/>
          <w:lang w:val="en-US"/>
        </w:rPr>
        <w:t>session</w:t>
      </w:r>
      <w:r w:rsidRPr="004C503B">
        <w:rPr>
          <w:rFonts w:ascii="Verdana" w:hAnsi="Verdana" w:cstheme="minorHAnsi"/>
          <w:lang w:val="en-US"/>
        </w:rPr>
        <w:t xml:space="preserve"> (</w:t>
      </w:r>
      <w:r w:rsidRPr="00CA5126">
        <w:rPr>
          <w:rFonts w:ascii="Verdana" w:hAnsi="Verdana" w:cstheme="minorHAnsi"/>
          <w:b/>
          <w:bCs/>
          <w:lang w:val="en-US"/>
        </w:rPr>
        <w:t>BE, NL, DE, FR</w:t>
      </w:r>
      <w:r w:rsidRPr="004C503B">
        <w:rPr>
          <w:rFonts w:ascii="Verdana" w:hAnsi="Verdana" w:cstheme="minorHAnsi"/>
          <w:lang w:val="en-US"/>
        </w:rPr>
        <w:t xml:space="preserve">). This session already looks promising thanks to the numerous confirmations of the presence of players representing the entire hydrogen value chain (production, transport, distribution, technology, engineering, integration, applications and end users): Actemium (Vinci), Anglo Belgian Corporation, Airliquide, Air Products, BeBlue-cryotech, Besix </w:t>
      </w:r>
      <w:r w:rsidR="00621C72" w:rsidRPr="004C503B">
        <w:rPr>
          <w:rFonts w:ascii="Verdana" w:hAnsi="Verdana" w:cstheme="minorHAnsi"/>
          <w:lang w:val="en-US"/>
        </w:rPr>
        <w:t>Environment</w:t>
      </w:r>
      <w:r w:rsidRPr="004C503B">
        <w:rPr>
          <w:rFonts w:ascii="Verdana" w:hAnsi="Verdana" w:cstheme="minorHAnsi"/>
          <w:lang w:val="en-US"/>
        </w:rPr>
        <w:t xml:space="preserve">, Calysta, CRM group, DATS 24, Engie, Eoly, E-power International, Fluxys, H2 mobility, H24, Hyline (Eiffage), Infra-tech, John Cockerill, Lhyfe, Liqal, PFF-group, H24 Project, Port of Antwerp Bruges, Resa, Shell, Solenco, SGS, Power, Technifutur, Total Energies, Toyota, Tractebel Engie, VH-Technologies, WaterstofNet, Willy Naessens, Ziero, and many others! </w:t>
      </w:r>
    </w:p>
    <w:p w14:paraId="1F42E7F0" w14:textId="77777777" w:rsidR="004C503B" w:rsidRPr="004C503B" w:rsidRDefault="004C503B" w:rsidP="004C503B">
      <w:pPr>
        <w:spacing w:line="240" w:lineRule="auto"/>
        <w:rPr>
          <w:rFonts w:ascii="Verdana" w:hAnsi="Verdana" w:cstheme="minorHAnsi"/>
          <w:lang w:val="en-US"/>
        </w:rPr>
      </w:pPr>
    </w:p>
    <w:p w14:paraId="64C898CF" w14:textId="77777777" w:rsidR="004C503B" w:rsidRPr="00CA5126" w:rsidRDefault="004C503B" w:rsidP="004C503B">
      <w:pPr>
        <w:spacing w:line="240" w:lineRule="auto"/>
        <w:rPr>
          <w:rFonts w:ascii="Verdana" w:hAnsi="Verdana" w:cstheme="minorHAnsi"/>
          <w:lang w:val="en-US"/>
        </w:rPr>
      </w:pPr>
      <w:r w:rsidRPr="00CA5126">
        <w:rPr>
          <w:rFonts w:ascii="Verdana" w:hAnsi="Verdana" w:cstheme="minorHAnsi"/>
          <w:lang w:val="en-US"/>
        </w:rPr>
        <w:t>More information via Valère COUNET :</w:t>
      </w:r>
    </w:p>
    <w:p w14:paraId="7E9B26FF" w14:textId="77777777" w:rsidR="004C503B" w:rsidRPr="00CA5126" w:rsidRDefault="004C503B" w:rsidP="004C503B">
      <w:pPr>
        <w:spacing w:line="240" w:lineRule="auto"/>
        <w:rPr>
          <w:rFonts w:ascii="Verdana" w:hAnsi="Verdana" w:cstheme="minorHAnsi"/>
          <w:lang w:val="en-US"/>
        </w:rPr>
      </w:pPr>
      <w:r w:rsidRPr="00CA5126">
        <w:rPr>
          <w:rFonts w:ascii="Verdana" w:hAnsi="Verdana" w:cstheme="minorHAnsi"/>
          <w:lang w:val="en-US"/>
        </w:rPr>
        <w:t xml:space="preserve"> +32 (0)478/ 11 69 08 - vcounet@clustertweed.be </w:t>
      </w:r>
    </w:p>
    <w:p w14:paraId="48968DD5" w14:textId="2133F0C3" w:rsidR="004C503B" w:rsidRPr="00CA5126" w:rsidRDefault="004C503B" w:rsidP="004C503B">
      <w:pPr>
        <w:spacing w:line="240" w:lineRule="auto"/>
        <w:rPr>
          <w:rFonts w:ascii="Verdana" w:hAnsi="Verdana" w:cstheme="minorHAnsi"/>
          <w:sz w:val="20"/>
          <w:szCs w:val="20"/>
          <w:lang w:val="en-US"/>
        </w:rPr>
      </w:pPr>
      <w:r w:rsidRPr="00CA5126">
        <w:rPr>
          <w:rFonts w:ascii="Verdana" w:hAnsi="Verdana" w:cstheme="minorHAnsi"/>
          <w:lang w:val="en-US"/>
        </w:rPr>
        <w:t>and on : https://www.emrh2booster.eu</w:t>
      </w:r>
    </w:p>
    <w:p w14:paraId="7945E098" w14:textId="77777777" w:rsidR="004C503B" w:rsidRPr="00CA5126" w:rsidRDefault="004C503B" w:rsidP="00446A3C">
      <w:pPr>
        <w:spacing w:line="240" w:lineRule="auto"/>
        <w:rPr>
          <w:rFonts w:ascii="Verdana" w:hAnsi="Verdana" w:cstheme="minorHAnsi"/>
          <w:b/>
          <w:bCs/>
          <w:sz w:val="20"/>
          <w:szCs w:val="20"/>
          <w:lang w:val="en-US"/>
        </w:rPr>
      </w:pPr>
    </w:p>
    <w:p w14:paraId="361F5DC2" w14:textId="77777777" w:rsidR="004C503B" w:rsidRPr="00CA5126" w:rsidRDefault="004C503B" w:rsidP="00446A3C">
      <w:pPr>
        <w:spacing w:line="240" w:lineRule="auto"/>
        <w:rPr>
          <w:rFonts w:ascii="Verdana" w:hAnsi="Verdana" w:cstheme="minorHAnsi"/>
          <w:b/>
          <w:bCs/>
          <w:sz w:val="20"/>
          <w:szCs w:val="20"/>
          <w:lang w:val="en-US"/>
        </w:rPr>
      </w:pPr>
    </w:p>
    <w:p w14:paraId="37ED40E8" w14:textId="77777777" w:rsidR="004C503B" w:rsidRPr="00CA5126" w:rsidRDefault="004C503B" w:rsidP="00446A3C">
      <w:pPr>
        <w:spacing w:line="240" w:lineRule="auto"/>
        <w:rPr>
          <w:rFonts w:ascii="Verdana" w:hAnsi="Verdana" w:cstheme="minorHAnsi"/>
          <w:b/>
          <w:bCs/>
          <w:sz w:val="20"/>
          <w:szCs w:val="20"/>
          <w:lang w:val="en-US"/>
        </w:rPr>
      </w:pPr>
    </w:p>
    <w:p w14:paraId="2CF419DB" w14:textId="77777777" w:rsidR="004C503B" w:rsidRPr="00CA5126" w:rsidRDefault="004C503B" w:rsidP="00446A3C">
      <w:pPr>
        <w:spacing w:line="240" w:lineRule="auto"/>
        <w:rPr>
          <w:rFonts w:ascii="Verdana" w:hAnsi="Verdana" w:cstheme="minorHAnsi"/>
          <w:b/>
          <w:bCs/>
          <w:sz w:val="20"/>
          <w:szCs w:val="20"/>
          <w:lang w:val="en-US"/>
        </w:rPr>
      </w:pPr>
    </w:p>
    <w:p w14:paraId="6B099C89" w14:textId="77777777" w:rsidR="004C503B" w:rsidRPr="00CA5126" w:rsidRDefault="004C503B" w:rsidP="00446A3C">
      <w:pPr>
        <w:spacing w:line="240" w:lineRule="auto"/>
        <w:rPr>
          <w:rFonts w:ascii="Verdana" w:hAnsi="Verdana" w:cstheme="minorHAnsi"/>
          <w:b/>
          <w:bCs/>
          <w:sz w:val="20"/>
          <w:szCs w:val="20"/>
          <w:lang w:val="en-US"/>
        </w:rPr>
      </w:pPr>
    </w:p>
    <w:p w14:paraId="74364AD3" w14:textId="77777777" w:rsidR="004C503B" w:rsidRPr="00CA5126" w:rsidRDefault="004C503B" w:rsidP="00446A3C">
      <w:pPr>
        <w:spacing w:line="240" w:lineRule="auto"/>
        <w:rPr>
          <w:rFonts w:ascii="Verdana" w:hAnsi="Verdana" w:cstheme="minorHAnsi"/>
          <w:b/>
          <w:bCs/>
          <w:sz w:val="20"/>
          <w:szCs w:val="20"/>
          <w:lang w:val="en-US"/>
        </w:rPr>
      </w:pPr>
    </w:p>
    <w:p w14:paraId="7014BD00" w14:textId="7AB20EE5" w:rsidR="00AB03E9" w:rsidRPr="00CA5126" w:rsidRDefault="00CA5126" w:rsidP="00446A3C">
      <w:pPr>
        <w:spacing w:line="240" w:lineRule="auto"/>
        <w:rPr>
          <w:rFonts w:ascii="Verdana" w:hAnsi="Verdana" w:cstheme="minorHAnsi"/>
          <w:b/>
          <w:bCs/>
          <w:sz w:val="20"/>
          <w:szCs w:val="20"/>
          <w:lang w:val="en-US"/>
        </w:rPr>
      </w:pPr>
      <w:r w:rsidRPr="00CA5126">
        <w:rPr>
          <w:rFonts w:ascii="Verdana" w:hAnsi="Verdana" w:cstheme="minorHAnsi"/>
          <w:b/>
          <w:bCs/>
          <w:sz w:val="20"/>
          <w:szCs w:val="20"/>
          <w:lang w:val="en-US"/>
        </w:rPr>
        <w:t>About</w:t>
      </w:r>
      <w:r w:rsidR="00AB03E9" w:rsidRPr="00CA5126">
        <w:rPr>
          <w:rFonts w:ascii="Verdana" w:hAnsi="Verdana" w:cstheme="minorHAnsi"/>
          <w:b/>
          <w:bCs/>
          <w:sz w:val="20"/>
          <w:szCs w:val="20"/>
          <w:lang w:val="en-US"/>
        </w:rPr>
        <w:t xml:space="preserve"> EMR</w:t>
      </w:r>
      <w:r w:rsidR="00995FE6" w:rsidRPr="00CA5126">
        <w:rPr>
          <w:rFonts w:ascii="Verdana" w:hAnsi="Verdana" w:cstheme="minorHAnsi"/>
          <w:b/>
          <w:bCs/>
          <w:sz w:val="20"/>
          <w:szCs w:val="20"/>
          <w:lang w:val="en-US"/>
        </w:rPr>
        <w:t xml:space="preserve"> </w:t>
      </w:r>
      <w:r w:rsidR="00AB03E9" w:rsidRPr="00CA5126">
        <w:rPr>
          <w:rFonts w:ascii="Verdana" w:hAnsi="Verdana" w:cstheme="minorHAnsi"/>
          <w:b/>
          <w:bCs/>
          <w:sz w:val="20"/>
          <w:szCs w:val="20"/>
          <w:lang w:val="en-US"/>
        </w:rPr>
        <w:t>H</w:t>
      </w:r>
      <w:r w:rsidR="00995FE6" w:rsidRPr="00CA5126">
        <w:rPr>
          <w:rFonts w:ascii="Verdana" w:hAnsi="Verdana" w:cstheme="minorHAnsi"/>
          <w:b/>
          <w:bCs/>
          <w:sz w:val="20"/>
          <w:szCs w:val="20"/>
          <w:lang w:val="en-US"/>
        </w:rPr>
        <w:t>2</w:t>
      </w:r>
      <w:r w:rsidR="00AB03E9" w:rsidRPr="00CA5126">
        <w:rPr>
          <w:rFonts w:ascii="Verdana" w:hAnsi="Verdana" w:cstheme="minorHAnsi"/>
          <w:b/>
          <w:bCs/>
          <w:sz w:val="20"/>
          <w:szCs w:val="20"/>
          <w:lang w:val="en-US"/>
        </w:rPr>
        <w:t xml:space="preserve"> BOOSTER :</w:t>
      </w:r>
    </w:p>
    <w:p w14:paraId="1D515082" w14:textId="77777777" w:rsidR="00CA5126" w:rsidRPr="00CA5126" w:rsidRDefault="00CA5126" w:rsidP="00CA5126">
      <w:pPr>
        <w:spacing w:line="240" w:lineRule="auto"/>
        <w:rPr>
          <w:rFonts w:ascii="Verdana" w:eastAsia="Times New Roman" w:hAnsi="Verdana" w:cs="Calibri"/>
          <w:sz w:val="20"/>
          <w:szCs w:val="20"/>
          <w:lang w:val="en-US"/>
        </w:rPr>
      </w:pPr>
      <w:r w:rsidRPr="00CA5126">
        <w:rPr>
          <w:rFonts w:ascii="Verdana" w:eastAsia="Times New Roman" w:hAnsi="Verdana" w:cs="Calibri"/>
          <w:sz w:val="20"/>
          <w:szCs w:val="20"/>
          <w:lang w:val="en-US"/>
        </w:rPr>
        <w:t>ABOUT EMR H2 BOOSTER :</w:t>
      </w:r>
    </w:p>
    <w:p w14:paraId="538A3E1A" w14:textId="77777777" w:rsidR="00CA5126" w:rsidRPr="00CA5126" w:rsidRDefault="00CA5126" w:rsidP="00CA5126">
      <w:pPr>
        <w:spacing w:line="240" w:lineRule="auto"/>
        <w:rPr>
          <w:rFonts w:ascii="Verdana" w:eastAsia="Times New Roman" w:hAnsi="Verdana" w:cs="Calibri"/>
          <w:sz w:val="20"/>
          <w:szCs w:val="20"/>
          <w:lang w:val="en-US"/>
        </w:rPr>
      </w:pPr>
      <w:r w:rsidRPr="00CA5126">
        <w:rPr>
          <w:rFonts w:ascii="Verdana" w:eastAsia="Times New Roman" w:hAnsi="Verdana" w:cs="Calibri"/>
          <w:sz w:val="20"/>
          <w:szCs w:val="20"/>
          <w:lang w:val="en-US"/>
        </w:rPr>
        <w:t xml:space="preserve">EMR H2 Booster is a consortium of nine partners who have joined forces to accelerate the development of clean hydrogen in the Euregio Meuse-Rhine in terms of innovation, demonstration and knowledge sharing. The EMR H2 Booster consortium's action area includes Dutch Limburg, Flemish Limburg, the region of Aachen and the province of Liège. </w:t>
      </w:r>
    </w:p>
    <w:p w14:paraId="797D5218" w14:textId="77777777" w:rsidR="00CA5126" w:rsidRPr="00CA5126" w:rsidRDefault="00CA5126" w:rsidP="00CA5126">
      <w:pPr>
        <w:spacing w:line="240" w:lineRule="auto"/>
        <w:rPr>
          <w:rFonts w:ascii="Verdana" w:eastAsia="Times New Roman" w:hAnsi="Verdana" w:cs="Calibri"/>
          <w:sz w:val="20"/>
          <w:szCs w:val="20"/>
          <w:lang w:val="en-US"/>
        </w:rPr>
      </w:pPr>
      <w:r w:rsidRPr="00CA5126">
        <w:rPr>
          <w:rFonts w:ascii="Verdana" w:eastAsia="Times New Roman" w:hAnsi="Verdana" w:cs="Calibri"/>
          <w:sz w:val="20"/>
          <w:szCs w:val="20"/>
          <w:lang w:val="en-US"/>
        </w:rPr>
        <w:t>The 18-month project started on 1 January 2022 and will last until June 2023. The project partners are SPI, Cluster TWEED, Stadt Aachen, LIOF, POM Limburg, IHK Aachen, Universiteit Hasselt, Waterstof Coalitie Limburg and WaterstofNet, the latter having the role of project coordination. Regio Parkstad is an associate partner.</w:t>
      </w:r>
    </w:p>
    <w:p w14:paraId="57C35D13" w14:textId="416B8C6C" w:rsidR="00CA5126" w:rsidRPr="00CA5126" w:rsidRDefault="00987592" w:rsidP="00CA5126">
      <w:pPr>
        <w:spacing w:line="240" w:lineRule="auto"/>
        <w:rPr>
          <w:rFonts w:ascii="Verdana" w:eastAsia="Times New Roman" w:hAnsi="Verdana" w:cs="Calibri"/>
          <w:sz w:val="20"/>
          <w:szCs w:val="20"/>
          <w:lang w:val="en-US"/>
        </w:rPr>
      </w:pPr>
      <w:r w:rsidRPr="00860DE3">
        <w:rPr>
          <w:rFonts w:ascii="Verdana" w:hAnsi="Verdana"/>
          <w:noProof/>
          <w:sz w:val="20"/>
          <w:szCs w:val="20"/>
        </w:rPr>
        <w:drawing>
          <wp:anchor distT="0" distB="0" distL="114300" distR="114300" simplePos="0" relativeHeight="251675648" behindDoc="0" locked="0" layoutInCell="1" allowOverlap="1" wp14:anchorId="72C6801F" wp14:editId="7465007B">
            <wp:simplePos x="0" y="0"/>
            <wp:positionH relativeFrom="margin">
              <wp:posOffset>3306726</wp:posOffset>
            </wp:positionH>
            <wp:positionV relativeFrom="paragraph">
              <wp:posOffset>75240</wp:posOffset>
            </wp:positionV>
            <wp:extent cx="2300400" cy="817200"/>
            <wp:effectExtent l="0" t="0" r="0" b="0"/>
            <wp:wrapNone/>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0400" cy="81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126" w:rsidRPr="00CA5126">
        <w:rPr>
          <w:rFonts w:ascii="Verdana" w:eastAsia="Times New Roman" w:hAnsi="Verdana" w:cs="Calibri"/>
          <w:sz w:val="20"/>
          <w:szCs w:val="20"/>
          <w:lang w:val="en-US"/>
        </w:rPr>
        <w:t xml:space="preserve">Press contact: </w:t>
      </w:r>
    </w:p>
    <w:p w14:paraId="7CD69391" w14:textId="3584C44D" w:rsidR="00CA5126" w:rsidRPr="00CA5126" w:rsidRDefault="00CA5126" w:rsidP="00CA5126">
      <w:pPr>
        <w:spacing w:line="240" w:lineRule="auto"/>
        <w:rPr>
          <w:rFonts w:ascii="Verdana" w:eastAsia="Times New Roman" w:hAnsi="Verdana" w:cs="Calibri"/>
          <w:sz w:val="20"/>
          <w:szCs w:val="20"/>
          <w:lang w:val="en-US"/>
        </w:rPr>
      </w:pPr>
      <w:r w:rsidRPr="00CA5126">
        <w:rPr>
          <w:rFonts w:ascii="Verdana" w:eastAsia="Times New Roman" w:hAnsi="Verdana" w:cs="Calibri"/>
          <w:sz w:val="20"/>
          <w:szCs w:val="20"/>
          <w:lang w:val="en-US"/>
        </w:rPr>
        <w:t>Davine JANSSEN</w:t>
      </w:r>
      <w:r w:rsidR="00987592" w:rsidRPr="00987592">
        <w:rPr>
          <w:rFonts w:ascii="Verdana" w:hAnsi="Verdana"/>
          <w:noProof/>
          <w:sz w:val="20"/>
          <w:szCs w:val="20"/>
          <w:lang w:val="en-US"/>
        </w:rPr>
        <w:t xml:space="preserve"> </w:t>
      </w:r>
    </w:p>
    <w:p w14:paraId="4EE81092" w14:textId="77777777" w:rsidR="00CA5126" w:rsidRPr="00CA5126" w:rsidRDefault="00CA5126" w:rsidP="00CA5126">
      <w:pPr>
        <w:spacing w:line="240" w:lineRule="auto"/>
        <w:rPr>
          <w:rFonts w:ascii="Verdana" w:eastAsia="Times New Roman" w:hAnsi="Verdana" w:cs="Calibri"/>
          <w:sz w:val="20"/>
          <w:szCs w:val="20"/>
          <w:lang w:val="en-US"/>
        </w:rPr>
      </w:pPr>
      <w:r w:rsidRPr="00CA5126">
        <w:rPr>
          <w:rFonts w:ascii="Verdana" w:eastAsia="Times New Roman" w:hAnsi="Verdana" w:cs="Calibri"/>
          <w:sz w:val="20"/>
          <w:szCs w:val="20"/>
          <w:lang w:val="en-US"/>
        </w:rPr>
        <w:t>+32 (0)483/ 70 59 75</w:t>
      </w:r>
    </w:p>
    <w:p w14:paraId="39C44E28" w14:textId="476C5E64" w:rsidR="00CA5126" w:rsidRPr="00CA5126" w:rsidRDefault="00CA5126" w:rsidP="00CA5126">
      <w:pPr>
        <w:spacing w:line="240" w:lineRule="auto"/>
        <w:rPr>
          <w:rFonts w:ascii="Verdana" w:eastAsia="Times New Roman" w:hAnsi="Verdana" w:cs="Calibri"/>
          <w:sz w:val="20"/>
          <w:szCs w:val="20"/>
          <w:lang w:val="en-US"/>
        </w:rPr>
      </w:pPr>
      <w:r w:rsidRPr="00CA5126">
        <w:rPr>
          <w:rFonts w:ascii="Verdana" w:eastAsia="Times New Roman" w:hAnsi="Verdana" w:cs="Calibri"/>
          <w:sz w:val="20"/>
          <w:szCs w:val="20"/>
          <w:lang w:val="en-US"/>
        </w:rPr>
        <w:t>davine.janssen@waterstofnet.eu</w:t>
      </w:r>
    </w:p>
    <w:p w14:paraId="034A53DF" w14:textId="77777777" w:rsidR="00CA5126" w:rsidRPr="009B2C1A" w:rsidRDefault="00CA5126" w:rsidP="00446A3C">
      <w:pPr>
        <w:spacing w:line="240" w:lineRule="auto"/>
        <w:rPr>
          <w:rFonts w:ascii="Verdana" w:hAnsi="Verdana" w:cstheme="minorHAnsi"/>
          <w:b/>
          <w:bCs/>
          <w:sz w:val="20"/>
          <w:szCs w:val="20"/>
          <w:lang w:val="en-US"/>
        </w:rPr>
      </w:pPr>
    </w:p>
    <w:p w14:paraId="57ED77BD" w14:textId="2062A46B" w:rsidR="00C214B6" w:rsidRPr="00CA5126" w:rsidRDefault="00CA5126" w:rsidP="00446A3C">
      <w:pPr>
        <w:spacing w:line="240" w:lineRule="auto"/>
        <w:rPr>
          <w:rFonts w:ascii="Verdana" w:hAnsi="Verdana" w:cstheme="minorHAnsi"/>
          <w:b/>
          <w:bCs/>
          <w:sz w:val="20"/>
          <w:szCs w:val="20"/>
          <w:lang w:val="en-US"/>
        </w:rPr>
      </w:pPr>
      <w:r w:rsidRPr="00CA5126">
        <w:rPr>
          <w:rFonts w:ascii="Verdana" w:hAnsi="Verdana" w:cstheme="minorHAnsi"/>
          <w:b/>
          <w:bCs/>
          <w:sz w:val="20"/>
          <w:szCs w:val="20"/>
          <w:lang w:val="en-US"/>
        </w:rPr>
        <w:t>About</w:t>
      </w:r>
      <w:r w:rsidR="0032016E" w:rsidRPr="00CA5126">
        <w:rPr>
          <w:rFonts w:ascii="Verdana" w:hAnsi="Verdana" w:cstheme="minorHAnsi"/>
          <w:b/>
          <w:bCs/>
          <w:sz w:val="20"/>
          <w:szCs w:val="20"/>
          <w:lang w:val="en-US"/>
        </w:rPr>
        <w:t xml:space="preserve"> C</w:t>
      </w:r>
      <w:r w:rsidRPr="00CA5126">
        <w:rPr>
          <w:rFonts w:ascii="Verdana" w:hAnsi="Verdana" w:cstheme="minorHAnsi"/>
          <w:b/>
          <w:bCs/>
          <w:sz w:val="20"/>
          <w:szCs w:val="20"/>
          <w:lang w:val="en-US"/>
        </w:rPr>
        <w:t>luster</w:t>
      </w:r>
      <w:r w:rsidR="0032016E" w:rsidRPr="00CA5126">
        <w:rPr>
          <w:rFonts w:ascii="Verdana" w:hAnsi="Verdana" w:cstheme="minorHAnsi"/>
          <w:b/>
          <w:bCs/>
          <w:sz w:val="20"/>
          <w:szCs w:val="20"/>
          <w:lang w:val="en-US"/>
        </w:rPr>
        <w:t xml:space="preserve"> TWEED :</w:t>
      </w:r>
    </w:p>
    <w:p w14:paraId="09D1A4B4" w14:textId="7688A48F" w:rsidR="00312CF5" w:rsidRPr="00CA5126" w:rsidRDefault="00CA5126" w:rsidP="00446A3C">
      <w:pPr>
        <w:spacing w:line="240" w:lineRule="auto"/>
        <w:rPr>
          <w:rFonts w:ascii="Verdana" w:hAnsi="Verdana" w:cstheme="minorHAnsi"/>
          <w:sz w:val="20"/>
          <w:szCs w:val="20"/>
          <w:lang w:val="en-US"/>
        </w:rPr>
      </w:pPr>
      <w:r w:rsidRPr="00CA5126">
        <w:rPr>
          <w:rFonts w:ascii="Verdana" w:hAnsi="Verdana" w:cstheme="minorHAnsi"/>
          <w:color w:val="000000"/>
          <w:sz w:val="20"/>
          <w:szCs w:val="20"/>
          <w:lang w:val="en-US"/>
        </w:rPr>
        <w:t xml:space="preserve">The </w:t>
      </w:r>
      <w:r>
        <w:rPr>
          <w:rFonts w:ascii="Verdana" w:hAnsi="Verdana" w:cstheme="minorHAnsi"/>
          <w:color w:val="000000"/>
          <w:sz w:val="20"/>
          <w:szCs w:val="20"/>
          <w:lang w:val="en-US"/>
        </w:rPr>
        <w:t xml:space="preserve">Cluster </w:t>
      </w:r>
      <w:r w:rsidRPr="00CA5126">
        <w:rPr>
          <w:rFonts w:ascii="Verdana" w:hAnsi="Verdana" w:cstheme="minorHAnsi"/>
          <w:color w:val="000000"/>
          <w:sz w:val="20"/>
          <w:szCs w:val="20"/>
          <w:lang w:val="en-US"/>
        </w:rPr>
        <w:t>TWEED (Technolog</w:t>
      </w:r>
      <w:r>
        <w:rPr>
          <w:rFonts w:ascii="Verdana" w:hAnsi="Verdana" w:cstheme="minorHAnsi"/>
          <w:color w:val="000000"/>
          <w:sz w:val="20"/>
          <w:szCs w:val="20"/>
          <w:lang w:val="en-US"/>
        </w:rPr>
        <w:t>y</w:t>
      </w:r>
      <w:r w:rsidRPr="00CA5126">
        <w:rPr>
          <w:rFonts w:ascii="Verdana" w:hAnsi="Verdana" w:cstheme="minorHAnsi"/>
          <w:color w:val="000000"/>
          <w:sz w:val="20"/>
          <w:szCs w:val="20"/>
          <w:lang w:val="en-US"/>
        </w:rPr>
        <w:t xml:space="preserve"> Wallon</w:t>
      </w:r>
      <w:r>
        <w:rPr>
          <w:rFonts w:ascii="Verdana" w:hAnsi="Verdana" w:cstheme="minorHAnsi"/>
          <w:color w:val="000000"/>
          <w:sz w:val="20"/>
          <w:szCs w:val="20"/>
          <w:lang w:val="en-US"/>
        </w:rPr>
        <w:t>ia</w:t>
      </w:r>
      <w:r w:rsidRPr="00CA5126">
        <w:rPr>
          <w:rFonts w:ascii="Verdana" w:hAnsi="Verdana" w:cstheme="minorHAnsi"/>
          <w:color w:val="000000"/>
          <w:sz w:val="20"/>
          <w:szCs w:val="20"/>
          <w:lang w:val="en-US"/>
        </w:rPr>
        <w:t xml:space="preserve"> Energ</w:t>
      </w:r>
      <w:r>
        <w:rPr>
          <w:rFonts w:ascii="Verdana" w:hAnsi="Verdana" w:cstheme="minorHAnsi"/>
          <w:color w:val="000000"/>
          <w:sz w:val="20"/>
          <w:szCs w:val="20"/>
          <w:lang w:val="en-US"/>
        </w:rPr>
        <w:t>y</w:t>
      </w:r>
      <w:r w:rsidRPr="00CA5126">
        <w:rPr>
          <w:rFonts w:ascii="Verdana" w:hAnsi="Verdana" w:cstheme="minorHAnsi"/>
          <w:color w:val="000000"/>
          <w:sz w:val="20"/>
          <w:szCs w:val="20"/>
          <w:lang w:val="en-US"/>
        </w:rPr>
        <w:t xml:space="preserve"> - Environment et D</w:t>
      </w:r>
      <w:r>
        <w:rPr>
          <w:rFonts w:ascii="Verdana" w:hAnsi="Verdana" w:cstheme="minorHAnsi"/>
          <w:color w:val="000000"/>
          <w:sz w:val="20"/>
          <w:szCs w:val="20"/>
          <w:lang w:val="en-US"/>
        </w:rPr>
        <w:t>e</w:t>
      </w:r>
      <w:r w:rsidRPr="00CA5126">
        <w:rPr>
          <w:rFonts w:ascii="Verdana" w:hAnsi="Verdana" w:cstheme="minorHAnsi"/>
          <w:color w:val="000000"/>
          <w:sz w:val="20"/>
          <w:szCs w:val="20"/>
          <w:lang w:val="en-US"/>
        </w:rPr>
        <w:t xml:space="preserve">velopment </w:t>
      </w:r>
      <w:r>
        <w:rPr>
          <w:rFonts w:ascii="Verdana" w:hAnsi="Verdana" w:cstheme="minorHAnsi"/>
          <w:color w:val="000000"/>
          <w:sz w:val="20"/>
          <w:szCs w:val="20"/>
          <w:lang w:val="en-US"/>
        </w:rPr>
        <w:t>sustainable</w:t>
      </w:r>
      <w:r w:rsidRPr="00CA5126">
        <w:rPr>
          <w:rFonts w:ascii="Verdana" w:hAnsi="Verdana" w:cstheme="minorHAnsi"/>
          <w:color w:val="000000"/>
          <w:sz w:val="20"/>
          <w:szCs w:val="20"/>
          <w:lang w:val="en-US"/>
        </w:rPr>
        <w:t>) is a Walloon organization bringing together over 200 companies active in the sustainable energy sector. Cluster TWEED aims to play a major role in business in the renewable energy and energy optimization sectors. In addition, TWEED leads an ecosystem dedicated to hydrogen within the Cluster, the H2Hub Wallonia: a network of green hydrogen actors in Wallonia and Brussels.</w:t>
      </w:r>
      <w:hyperlink r:id="rId12" w:history="1">
        <w:r w:rsidR="00312CF5" w:rsidRPr="00CA5126">
          <w:rPr>
            <w:rStyle w:val="Hyperlink"/>
            <w:rFonts w:ascii="Verdana" w:hAnsi="Verdana" w:cstheme="minorHAnsi"/>
            <w:sz w:val="20"/>
            <w:szCs w:val="20"/>
            <w:lang w:val="en-US"/>
          </w:rPr>
          <w:t>https://clusters.wallonie.be/tweed/fr</w:t>
        </w:r>
      </w:hyperlink>
      <w:r w:rsidR="00312CF5" w:rsidRPr="00CA5126">
        <w:rPr>
          <w:rFonts w:ascii="Verdana" w:hAnsi="Verdana" w:cstheme="minorHAnsi"/>
          <w:sz w:val="20"/>
          <w:szCs w:val="20"/>
          <w:lang w:val="en-US"/>
        </w:rPr>
        <w:t xml:space="preserve"> </w:t>
      </w:r>
    </w:p>
    <w:p w14:paraId="10582598" w14:textId="6FCBE7BC" w:rsidR="003661A8" w:rsidRPr="00CA5126" w:rsidRDefault="00987592" w:rsidP="00446A3C">
      <w:pPr>
        <w:spacing w:line="240" w:lineRule="auto"/>
        <w:rPr>
          <w:rFonts w:ascii="Verdana" w:eastAsia="Times New Roman" w:hAnsi="Verdana" w:cs="Calibri"/>
          <w:sz w:val="20"/>
          <w:szCs w:val="20"/>
          <w:lang w:val="en-US"/>
        </w:rPr>
      </w:pPr>
      <w:r>
        <w:rPr>
          <w:noProof/>
        </w:rPr>
        <w:drawing>
          <wp:anchor distT="0" distB="0" distL="114300" distR="114300" simplePos="0" relativeHeight="251679744" behindDoc="0" locked="0" layoutInCell="1" allowOverlap="1" wp14:anchorId="17DF4E15" wp14:editId="58FC889D">
            <wp:simplePos x="0" y="0"/>
            <wp:positionH relativeFrom="column">
              <wp:posOffset>4082902</wp:posOffset>
            </wp:positionH>
            <wp:positionV relativeFrom="paragraph">
              <wp:posOffset>31529</wp:posOffset>
            </wp:positionV>
            <wp:extent cx="2030555" cy="893037"/>
            <wp:effectExtent l="0" t="0" r="1905" b="0"/>
            <wp:wrapNone/>
            <wp:docPr id="1492611583" name="Image 3" descr="WaterstofNet and Cluster Tweed join forces to establish a Belgian Hydrogen  Council | T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stofNet and Cluster Tweed join forces to establish a Belgian Hydrogen  Council | TWE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555" cy="8930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6AD33BE8" wp14:editId="72763249">
            <wp:simplePos x="0" y="0"/>
            <wp:positionH relativeFrom="column">
              <wp:posOffset>2360428</wp:posOffset>
            </wp:positionH>
            <wp:positionV relativeFrom="paragraph">
              <wp:posOffset>36712</wp:posOffset>
            </wp:positionV>
            <wp:extent cx="1414131" cy="708753"/>
            <wp:effectExtent l="0" t="0" r="0" b="2540"/>
            <wp:wrapNone/>
            <wp:docPr id="699848977" name="Image 4" descr="T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E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4131" cy="708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126" w:rsidRPr="00CA5126">
        <w:rPr>
          <w:rFonts w:ascii="Verdana" w:eastAsia="Times New Roman" w:hAnsi="Verdana" w:cs="Calibri"/>
          <w:sz w:val="20"/>
          <w:szCs w:val="20"/>
          <w:lang w:val="en-US"/>
        </w:rPr>
        <w:t>Press contact</w:t>
      </w:r>
      <w:r w:rsidR="003661A8" w:rsidRPr="00CA5126">
        <w:rPr>
          <w:rFonts w:ascii="Verdana" w:eastAsia="Times New Roman" w:hAnsi="Verdana" w:cs="Calibri"/>
          <w:sz w:val="20"/>
          <w:szCs w:val="20"/>
          <w:lang w:val="en-US"/>
        </w:rPr>
        <w:t xml:space="preserve"> : </w:t>
      </w:r>
      <w:r w:rsidR="003661A8" w:rsidRPr="00CA5126">
        <w:rPr>
          <w:rFonts w:ascii="Verdana" w:eastAsia="Times New Roman" w:hAnsi="Verdana" w:cs="Calibri"/>
          <w:sz w:val="20"/>
          <w:szCs w:val="20"/>
          <w:lang w:val="en-US"/>
        </w:rPr>
        <w:br/>
        <w:t>Valère COUNET</w:t>
      </w:r>
      <w:r w:rsidR="003661A8" w:rsidRPr="00CA5126">
        <w:rPr>
          <w:rFonts w:ascii="Verdana" w:eastAsia="Times New Roman" w:hAnsi="Verdana" w:cs="Calibri"/>
          <w:sz w:val="20"/>
          <w:szCs w:val="20"/>
          <w:lang w:val="en-US"/>
        </w:rPr>
        <w:br/>
        <w:t>+32 (0)478/</w:t>
      </w:r>
      <w:r w:rsidR="00095246" w:rsidRPr="00CA5126">
        <w:rPr>
          <w:rFonts w:ascii="Verdana" w:eastAsia="Times New Roman" w:hAnsi="Verdana" w:cs="Calibri"/>
          <w:sz w:val="20"/>
          <w:szCs w:val="20"/>
          <w:lang w:val="en-US"/>
        </w:rPr>
        <w:t xml:space="preserve"> </w:t>
      </w:r>
      <w:r w:rsidR="003661A8" w:rsidRPr="00CA5126">
        <w:rPr>
          <w:rFonts w:ascii="Verdana" w:eastAsia="Times New Roman" w:hAnsi="Verdana" w:cs="Calibri"/>
          <w:sz w:val="20"/>
          <w:szCs w:val="20"/>
          <w:lang w:val="en-US"/>
        </w:rPr>
        <w:t>11</w:t>
      </w:r>
      <w:r w:rsidR="00AB5662" w:rsidRPr="00CA5126">
        <w:rPr>
          <w:rFonts w:ascii="Verdana" w:eastAsia="Times New Roman" w:hAnsi="Verdana" w:cs="Calibri"/>
          <w:sz w:val="20"/>
          <w:szCs w:val="20"/>
          <w:lang w:val="en-US"/>
        </w:rPr>
        <w:t xml:space="preserve"> </w:t>
      </w:r>
      <w:r w:rsidR="003661A8" w:rsidRPr="00CA5126">
        <w:rPr>
          <w:rFonts w:ascii="Verdana" w:eastAsia="Times New Roman" w:hAnsi="Verdana" w:cs="Calibri"/>
          <w:sz w:val="20"/>
          <w:szCs w:val="20"/>
          <w:lang w:val="en-US"/>
        </w:rPr>
        <w:t>69</w:t>
      </w:r>
      <w:r w:rsidR="00AB5662" w:rsidRPr="00CA5126">
        <w:rPr>
          <w:rFonts w:ascii="Verdana" w:eastAsia="Times New Roman" w:hAnsi="Verdana" w:cs="Calibri"/>
          <w:sz w:val="20"/>
          <w:szCs w:val="20"/>
          <w:lang w:val="en-US"/>
        </w:rPr>
        <w:t xml:space="preserve"> </w:t>
      </w:r>
      <w:r w:rsidR="003661A8" w:rsidRPr="00CA5126">
        <w:rPr>
          <w:rFonts w:ascii="Verdana" w:eastAsia="Times New Roman" w:hAnsi="Verdana" w:cs="Calibri"/>
          <w:sz w:val="20"/>
          <w:szCs w:val="20"/>
          <w:lang w:val="en-US"/>
        </w:rPr>
        <w:t>08</w:t>
      </w:r>
      <w:r w:rsidR="003661A8" w:rsidRPr="00CA5126">
        <w:rPr>
          <w:rFonts w:ascii="Verdana" w:eastAsia="Times New Roman" w:hAnsi="Verdana" w:cs="Calibri"/>
          <w:sz w:val="20"/>
          <w:szCs w:val="20"/>
          <w:lang w:val="en-US"/>
        </w:rPr>
        <w:br/>
      </w:r>
      <w:hyperlink r:id="rId15" w:history="1">
        <w:r w:rsidR="008706C0" w:rsidRPr="00CA5126">
          <w:rPr>
            <w:rFonts w:ascii="Verdana" w:eastAsia="Times New Roman" w:hAnsi="Verdana" w:cs="Calibri"/>
            <w:sz w:val="20"/>
            <w:szCs w:val="20"/>
            <w:lang w:val="en-US"/>
          </w:rPr>
          <w:t>vcounet@clustertweed.be</w:t>
        </w:r>
      </w:hyperlink>
    </w:p>
    <w:p w14:paraId="0A9BB261" w14:textId="77777777" w:rsidR="006E7AAB" w:rsidRPr="00CA5126" w:rsidRDefault="006E7AAB" w:rsidP="00446A3C">
      <w:pPr>
        <w:spacing w:line="240" w:lineRule="auto"/>
        <w:rPr>
          <w:rFonts w:ascii="Verdana" w:hAnsi="Verdana" w:cstheme="minorHAnsi"/>
          <w:b/>
          <w:bCs/>
          <w:sz w:val="20"/>
          <w:szCs w:val="20"/>
          <w:lang w:val="en-US"/>
        </w:rPr>
      </w:pPr>
    </w:p>
    <w:p w14:paraId="0D37C365" w14:textId="6C709581" w:rsidR="00C214B6" w:rsidRPr="00CA5126" w:rsidRDefault="00CA5126" w:rsidP="00446A3C">
      <w:pPr>
        <w:spacing w:line="240" w:lineRule="auto"/>
        <w:rPr>
          <w:rFonts w:ascii="Verdana" w:hAnsi="Verdana" w:cstheme="minorHAnsi"/>
          <w:b/>
          <w:bCs/>
          <w:sz w:val="20"/>
          <w:szCs w:val="20"/>
          <w:lang w:val="en-US"/>
        </w:rPr>
      </w:pPr>
      <w:r w:rsidRPr="00CA5126">
        <w:rPr>
          <w:rFonts w:ascii="Verdana" w:hAnsi="Verdana" w:cstheme="minorHAnsi"/>
          <w:b/>
          <w:bCs/>
          <w:sz w:val="20"/>
          <w:szCs w:val="20"/>
          <w:lang w:val="en-US"/>
        </w:rPr>
        <w:t>About</w:t>
      </w:r>
      <w:r w:rsidR="0032016E" w:rsidRPr="00CA5126">
        <w:rPr>
          <w:rFonts w:ascii="Verdana" w:hAnsi="Verdana" w:cstheme="minorHAnsi"/>
          <w:b/>
          <w:bCs/>
          <w:sz w:val="20"/>
          <w:szCs w:val="20"/>
          <w:lang w:val="en-US"/>
        </w:rPr>
        <w:t xml:space="preserve"> SPI :</w:t>
      </w:r>
    </w:p>
    <w:p w14:paraId="4AB9A52B" w14:textId="77777777" w:rsidR="00CA5126" w:rsidRPr="00CA5126" w:rsidRDefault="00CA5126" w:rsidP="00CA5126">
      <w:pPr>
        <w:spacing w:line="240" w:lineRule="auto"/>
        <w:rPr>
          <w:rFonts w:ascii="Verdana" w:hAnsi="Verdana"/>
          <w:sz w:val="20"/>
          <w:szCs w:val="20"/>
          <w:lang w:val="en-US"/>
        </w:rPr>
      </w:pPr>
      <w:r w:rsidRPr="00CA5126">
        <w:rPr>
          <w:rFonts w:ascii="Verdana" w:hAnsi="Verdana"/>
          <w:sz w:val="20"/>
          <w:szCs w:val="20"/>
          <w:lang w:val="en-US"/>
        </w:rPr>
        <w:t>Spi's role is to accelerate and facilitate the establishment of investors, entrepreneurs and companies in the province of Liege. In addition to welcoming companies, it provides expertise in the areas of territory, data, support and rehabilitation. A wide range of services that responds comprehensively to the needs of companies and public bodies. As an interface between living areas, communities and companies, Spi generates sustainable solutions to the challenges of territorial development.</w:t>
      </w:r>
    </w:p>
    <w:p w14:paraId="4F024933" w14:textId="54892850" w:rsidR="00CA5126" w:rsidRPr="00CA5126" w:rsidRDefault="00CA5126" w:rsidP="00CA5126">
      <w:pPr>
        <w:spacing w:line="240" w:lineRule="auto"/>
        <w:rPr>
          <w:rFonts w:ascii="Verdana" w:hAnsi="Verdana"/>
          <w:sz w:val="20"/>
          <w:szCs w:val="20"/>
        </w:rPr>
      </w:pPr>
      <w:r w:rsidRPr="00CA5126">
        <w:rPr>
          <w:rFonts w:ascii="Verdana" w:hAnsi="Verdana"/>
          <w:sz w:val="20"/>
          <w:szCs w:val="20"/>
        </w:rPr>
        <w:t>https://www.spi.be</w:t>
      </w:r>
    </w:p>
    <w:p w14:paraId="25BEF68E" w14:textId="261F74C6" w:rsidR="00CA5126" w:rsidRPr="00CA5126" w:rsidRDefault="00987592" w:rsidP="00CA5126">
      <w:pPr>
        <w:spacing w:line="240" w:lineRule="auto"/>
        <w:rPr>
          <w:rFonts w:ascii="Verdana" w:hAnsi="Verdana"/>
          <w:sz w:val="20"/>
          <w:szCs w:val="20"/>
        </w:rPr>
      </w:pPr>
      <w:r>
        <w:rPr>
          <w:noProof/>
        </w:rPr>
        <w:drawing>
          <wp:anchor distT="0" distB="0" distL="114300" distR="114300" simplePos="0" relativeHeight="251681792" behindDoc="0" locked="0" layoutInCell="1" allowOverlap="1" wp14:anchorId="33CC60E2" wp14:editId="1D80810D">
            <wp:simplePos x="0" y="0"/>
            <wp:positionH relativeFrom="column">
              <wp:posOffset>3773938</wp:posOffset>
            </wp:positionH>
            <wp:positionV relativeFrom="paragraph">
              <wp:posOffset>32621</wp:posOffset>
            </wp:positionV>
            <wp:extent cx="1945862" cy="681546"/>
            <wp:effectExtent l="0" t="0" r="0" b="4445"/>
            <wp:wrapNone/>
            <wp:docPr id="147541131" name="Image 2" descr="Spi, partenaire des entreprises et des collectivités publ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 partenaire des entreprises et des collectivités publiqu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862" cy="681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126" w:rsidRPr="00CA5126">
        <w:rPr>
          <w:rFonts w:ascii="Verdana" w:hAnsi="Verdana"/>
          <w:sz w:val="20"/>
          <w:szCs w:val="20"/>
        </w:rPr>
        <w:t xml:space="preserve">Press contact: </w:t>
      </w:r>
    </w:p>
    <w:p w14:paraId="2A0574F0" w14:textId="2A62A9F9" w:rsidR="00CA5126" w:rsidRPr="00CA5126" w:rsidRDefault="00CA5126" w:rsidP="00CA5126">
      <w:pPr>
        <w:spacing w:line="240" w:lineRule="auto"/>
        <w:rPr>
          <w:rFonts w:ascii="Verdana" w:hAnsi="Verdana"/>
          <w:sz w:val="20"/>
          <w:szCs w:val="20"/>
        </w:rPr>
      </w:pPr>
      <w:r w:rsidRPr="00CA5126">
        <w:rPr>
          <w:rFonts w:ascii="Verdana" w:hAnsi="Verdana"/>
          <w:sz w:val="20"/>
          <w:szCs w:val="20"/>
        </w:rPr>
        <w:t>Pierre CASTELAIN</w:t>
      </w:r>
    </w:p>
    <w:p w14:paraId="2E63DC60" w14:textId="77777777" w:rsidR="00CA5126" w:rsidRPr="00CA5126" w:rsidRDefault="00CA5126" w:rsidP="00CA5126">
      <w:pPr>
        <w:spacing w:line="240" w:lineRule="auto"/>
        <w:rPr>
          <w:rFonts w:ascii="Verdana" w:hAnsi="Verdana"/>
          <w:sz w:val="20"/>
          <w:szCs w:val="20"/>
        </w:rPr>
      </w:pPr>
      <w:r w:rsidRPr="00CA5126">
        <w:rPr>
          <w:rFonts w:ascii="Verdana" w:hAnsi="Verdana"/>
          <w:sz w:val="20"/>
          <w:szCs w:val="20"/>
        </w:rPr>
        <w:t>+32 (0)473/ 50 11 18</w:t>
      </w:r>
    </w:p>
    <w:p w14:paraId="422779FE" w14:textId="480A29C3" w:rsidR="00C97E89" w:rsidRPr="00446A3C" w:rsidRDefault="00CA5126" w:rsidP="00CA5126">
      <w:pPr>
        <w:spacing w:line="240" w:lineRule="auto"/>
        <w:rPr>
          <w:rFonts w:ascii="Verdana" w:hAnsi="Verdana"/>
          <w:sz w:val="20"/>
          <w:szCs w:val="20"/>
        </w:rPr>
      </w:pPr>
      <w:r w:rsidRPr="00CA5126">
        <w:rPr>
          <w:rFonts w:ascii="Verdana" w:hAnsi="Verdana"/>
          <w:sz w:val="20"/>
          <w:szCs w:val="20"/>
        </w:rPr>
        <w:t>Pierre.castelain@spi.be</w:t>
      </w:r>
    </w:p>
    <w:sectPr w:rsidR="00C97E89" w:rsidRPr="00446A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14E74" w14:textId="77777777" w:rsidR="00D4353B" w:rsidRDefault="00D4353B" w:rsidP="00095246">
      <w:pPr>
        <w:spacing w:after="0" w:line="240" w:lineRule="auto"/>
      </w:pPr>
      <w:r>
        <w:separator/>
      </w:r>
    </w:p>
  </w:endnote>
  <w:endnote w:type="continuationSeparator" w:id="0">
    <w:p w14:paraId="52F7F69C" w14:textId="77777777" w:rsidR="00D4353B" w:rsidRDefault="00D4353B" w:rsidP="00095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B9572" w14:textId="77777777" w:rsidR="00D4353B" w:rsidRDefault="00D4353B" w:rsidP="00095246">
      <w:pPr>
        <w:spacing w:after="0" w:line="240" w:lineRule="auto"/>
      </w:pPr>
      <w:r>
        <w:separator/>
      </w:r>
    </w:p>
  </w:footnote>
  <w:footnote w:type="continuationSeparator" w:id="0">
    <w:p w14:paraId="4819BA8E" w14:textId="77777777" w:rsidR="00D4353B" w:rsidRDefault="00D4353B" w:rsidP="000952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4799"/>
    <w:multiLevelType w:val="hybridMultilevel"/>
    <w:tmpl w:val="395C07A6"/>
    <w:lvl w:ilvl="0" w:tplc="300CB1A2">
      <w:start w:val="1"/>
      <w:numFmt w:val="bullet"/>
      <w:lvlText w:val="-"/>
      <w:lvlJc w:val="left"/>
      <w:pPr>
        <w:ind w:left="720" w:hanging="360"/>
      </w:pPr>
      <w:rPr>
        <w:rFonts w:ascii="Verdana" w:eastAsiaTheme="minorHAnsi" w:hAnsi="Verdan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F600145"/>
    <w:multiLevelType w:val="hybridMultilevel"/>
    <w:tmpl w:val="9FE80A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ACD3347"/>
    <w:multiLevelType w:val="hybridMultilevel"/>
    <w:tmpl w:val="86107E86"/>
    <w:lvl w:ilvl="0" w:tplc="08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E21C28"/>
    <w:multiLevelType w:val="hybridMultilevel"/>
    <w:tmpl w:val="D354F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2B1DA6"/>
    <w:multiLevelType w:val="multilevel"/>
    <w:tmpl w:val="E4065ED4"/>
    <w:lvl w:ilvl="0">
      <w:start w:val="1"/>
      <w:numFmt w:val="bullet"/>
      <w:lvlText w:val=""/>
      <w:lvlJc w:val="left"/>
      <w:pPr>
        <w:tabs>
          <w:tab w:val="num" w:pos="-1620"/>
        </w:tabs>
        <w:ind w:left="-162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80"/>
        </w:tabs>
        <w:ind w:left="-180" w:hanging="360"/>
      </w:pPr>
      <w:rPr>
        <w:rFonts w:ascii="Wingdings" w:hAnsi="Wingdings" w:hint="default"/>
        <w:sz w:val="20"/>
      </w:rPr>
    </w:lvl>
    <w:lvl w:ilvl="3">
      <w:start w:val="1"/>
      <w:numFmt w:val="bullet"/>
      <w:lvlText w:val=""/>
      <w:lvlJc w:val="left"/>
      <w:pPr>
        <w:tabs>
          <w:tab w:val="num" w:pos="540"/>
        </w:tabs>
        <w:ind w:left="540" w:hanging="360"/>
      </w:pPr>
      <w:rPr>
        <w:rFonts w:ascii="Wingdings" w:hAnsi="Wingdings" w:hint="default"/>
        <w:sz w:val="20"/>
      </w:rPr>
    </w:lvl>
    <w:lvl w:ilvl="4">
      <w:start w:val="1"/>
      <w:numFmt w:val="bullet"/>
      <w:lvlText w:val="o"/>
      <w:lvlJc w:val="left"/>
      <w:pPr>
        <w:ind w:left="1260" w:hanging="360"/>
      </w:pPr>
      <w:rPr>
        <w:rFonts w:ascii="Courier New" w:hAnsi="Courier New" w:cs="Courier New" w:hint="default"/>
      </w:rPr>
    </w:lvl>
    <w:lvl w:ilvl="5" w:tentative="1">
      <w:start w:val="1"/>
      <w:numFmt w:val="bullet"/>
      <w:lvlText w:val=""/>
      <w:lvlJc w:val="left"/>
      <w:pPr>
        <w:tabs>
          <w:tab w:val="num" w:pos="1980"/>
        </w:tabs>
        <w:ind w:left="1980" w:hanging="360"/>
      </w:pPr>
      <w:rPr>
        <w:rFonts w:ascii="Wingdings" w:hAnsi="Wingdings" w:hint="default"/>
        <w:sz w:val="20"/>
      </w:rPr>
    </w:lvl>
    <w:lvl w:ilvl="6" w:tentative="1">
      <w:start w:val="1"/>
      <w:numFmt w:val="bullet"/>
      <w:lvlText w:val=""/>
      <w:lvlJc w:val="left"/>
      <w:pPr>
        <w:tabs>
          <w:tab w:val="num" w:pos="2700"/>
        </w:tabs>
        <w:ind w:left="2700" w:hanging="360"/>
      </w:pPr>
      <w:rPr>
        <w:rFonts w:ascii="Wingdings" w:hAnsi="Wingdings" w:hint="default"/>
        <w:sz w:val="20"/>
      </w:rPr>
    </w:lvl>
    <w:lvl w:ilvl="7" w:tentative="1">
      <w:start w:val="1"/>
      <w:numFmt w:val="bullet"/>
      <w:lvlText w:val=""/>
      <w:lvlJc w:val="left"/>
      <w:pPr>
        <w:tabs>
          <w:tab w:val="num" w:pos="3420"/>
        </w:tabs>
        <w:ind w:left="3420" w:hanging="360"/>
      </w:pPr>
      <w:rPr>
        <w:rFonts w:ascii="Wingdings" w:hAnsi="Wingdings" w:hint="default"/>
        <w:sz w:val="20"/>
      </w:rPr>
    </w:lvl>
    <w:lvl w:ilvl="8" w:tentative="1">
      <w:start w:val="1"/>
      <w:numFmt w:val="bullet"/>
      <w:lvlText w:val=""/>
      <w:lvlJc w:val="left"/>
      <w:pPr>
        <w:tabs>
          <w:tab w:val="num" w:pos="4140"/>
        </w:tabs>
        <w:ind w:left="4140" w:hanging="360"/>
      </w:pPr>
      <w:rPr>
        <w:rFonts w:ascii="Wingdings" w:hAnsi="Wingdings" w:hint="default"/>
        <w:sz w:val="20"/>
      </w:rPr>
    </w:lvl>
  </w:abstractNum>
  <w:abstractNum w:abstractNumId="5" w15:restartNumberingAfterBreak="0">
    <w:nsid w:val="4B4C7908"/>
    <w:multiLevelType w:val="multilevel"/>
    <w:tmpl w:val="2BFE004C"/>
    <w:lvl w:ilvl="0">
      <w:start w:val="1"/>
      <w:numFmt w:val="bullet"/>
      <w:lvlText w:val=""/>
      <w:lvlJc w:val="left"/>
      <w:pPr>
        <w:tabs>
          <w:tab w:val="num" w:pos="-1620"/>
        </w:tabs>
        <w:ind w:left="-1620" w:hanging="360"/>
      </w:pPr>
      <w:rPr>
        <w:rFonts w:ascii="Symbol" w:hAnsi="Symbol" w:hint="default"/>
        <w:sz w:val="20"/>
      </w:rPr>
    </w:lvl>
    <w:lvl w:ilvl="1">
      <w:start w:val="1"/>
      <w:numFmt w:val="bullet"/>
      <w:lvlText w:val="o"/>
      <w:lvlJc w:val="left"/>
      <w:pPr>
        <w:tabs>
          <w:tab w:val="num" w:pos="-900"/>
        </w:tabs>
        <w:ind w:left="-900" w:hanging="360"/>
      </w:pPr>
      <w:rPr>
        <w:rFonts w:ascii="Courier New" w:hAnsi="Courier New" w:hint="default"/>
        <w:sz w:val="20"/>
      </w:rPr>
    </w:lvl>
    <w:lvl w:ilvl="2">
      <w:start w:val="1"/>
      <w:numFmt w:val="bullet"/>
      <w:lvlText w:val=""/>
      <w:lvlJc w:val="left"/>
      <w:pPr>
        <w:tabs>
          <w:tab w:val="num" w:pos="-180"/>
        </w:tabs>
        <w:ind w:left="-180" w:hanging="360"/>
      </w:pPr>
      <w:rPr>
        <w:rFonts w:ascii="Wingdings" w:hAnsi="Wingdings" w:hint="default"/>
        <w:sz w:val="20"/>
      </w:rPr>
    </w:lvl>
    <w:lvl w:ilvl="3">
      <w:start w:val="1"/>
      <w:numFmt w:val="bullet"/>
      <w:lvlText w:val=""/>
      <w:lvlJc w:val="left"/>
      <w:pPr>
        <w:tabs>
          <w:tab w:val="num" w:pos="540"/>
        </w:tabs>
        <w:ind w:left="540" w:hanging="360"/>
      </w:pPr>
      <w:rPr>
        <w:rFonts w:ascii="Wingdings" w:hAnsi="Wingdings" w:hint="default"/>
        <w:sz w:val="20"/>
      </w:rPr>
    </w:lvl>
    <w:lvl w:ilvl="4">
      <w:start w:val="1"/>
      <w:numFmt w:val="bullet"/>
      <w:lvlText w:val=""/>
      <w:lvlJc w:val="left"/>
      <w:pPr>
        <w:tabs>
          <w:tab w:val="num" w:pos="1260"/>
        </w:tabs>
        <w:ind w:left="1260" w:hanging="360"/>
      </w:pPr>
      <w:rPr>
        <w:rFonts w:ascii="Wingdings" w:hAnsi="Wingdings" w:hint="default"/>
        <w:sz w:val="20"/>
      </w:rPr>
    </w:lvl>
    <w:lvl w:ilvl="5" w:tentative="1">
      <w:start w:val="1"/>
      <w:numFmt w:val="bullet"/>
      <w:lvlText w:val=""/>
      <w:lvlJc w:val="left"/>
      <w:pPr>
        <w:tabs>
          <w:tab w:val="num" w:pos="1980"/>
        </w:tabs>
        <w:ind w:left="1980" w:hanging="360"/>
      </w:pPr>
      <w:rPr>
        <w:rFonts w:ascii="Wingdings" w:hAnsi="Wingdings" w:hint="default"/>
        <w:sz w:val="20"/>
      </w:rPr>
    </w:lvl>
    <w:lvl w:ilvl="6" w:tentative="1">
      <w:start w:val="1"/>
      <w:numFmt w:val="bullet"/>
      <w:lvlText w:val=""/>
      <w:lvlJc w:val="left"/>
      <w:pPr>
        <w:tabs>
          <w:tab w:val="num" w:pos="2700"/>
        </w:tabs>
        <w:ind w:left="2700" w:hanging="360"/>
      </w:pPr>
      <w:rPr>
        <w:rFonts w:ascii="Wingdings" w:hAnsi="Wingdings" w:hint="default"/>
        <w:sz w:val="20"/>
      </w:rPr>
    </w:lvl>
    <w:lvl w:ilvl="7" w:tentative="1">
      <w:start w:val="1"/>
      <w:numFmt w:val="bullet"/>
      <w:lvlText w:val=""/>
      <w:lvlJc w:val="left"/>
      <w:pPr>
        <w:tabs>
          <w:tab w:val="num" w:pos="3420"/>
        </w:tabs>
        <w:ind w:left="3420" w:hanging="360"/>
      </w:pPr>
      <w:rPr>
        <w:rFonts w:ascii="Wingdings" w:hAnsi="Wingdings" w:hint="default"/>
        <w:sz w:val="20"/>
      </w:rPr>
    </w:lvl>
    <w:lvl w:ilvl="8" w:tentative="1">
      <w:start w:val="1"/>
      <w:numFmt w:val="bullet"/>
      <w:lvlText w:val=""/>
      <w:lvlJc w:val="left"/>
      <w:pPr>
        <w:tabs>
          <w:tab w:val="num" w:pos="4140"/>
        </w:tabs>
        <w:ind w:left="4140" w:hanging="360"/>
      </w:pPr>
      <w:rPr>
        <w:rFonts w:ascii="Wingdings" w:hAnsi="Wingdings" w:hint="default"/>
        <w:sz w:val="20"/>
      </w:rPr>
    </w:lvl>
  </w:abstractNum>
  <w:abstractNum w:abstractNumId="6" w15:restartNumberingAfterBreak="0">
    <w:nsid w:val="52513A2B"/>
    <w:multiLevelType w:val="hybridMultilevel"/>
    <w:tmpl w:val="D1A8D8BE"/>
    <w:lvl w:ilvl="0" w:tplc="020A9526">
      <w:start w:val="1"/>
      <w:numFmt w:val="bullet"/>
      <w:lvlText w:val="-"/>
      <w:lvlJc w:val="left"/>
      <w:pPr>
        <w:ind w:left="720" w:hanging="360"/>
      </w:pPr>
      <w:rPr>
        <w:rFonts w:ascii="Verdana" w:eastAsiaTheme="minorHAnsi" w:hAnsi="Verdana"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C126095"/>
    <w:multiLevelType w:val="hybridMultilevel"/>
    <w:tmpl w:val="5662769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61007DB2"/>
    <w:multiLevelType w:val="hybridMultilevel"/>
    <w:tmpl w:val="EB38572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62D427F1"/>
    <w:multiLevelType w:val="hybridMultilevel"/>
    <w:tmpl w:val="9614134E"/>
    <w:lvl w:ilvl="0" w:tplc="BFB28A00">
      <w:numFmt w:val="bullet"/>
      <w:lvlText w:val="-"/>
      <w:lvlJc w:val="left"/>
      <w:pPr>
        <w:ind w:left="720" w:hanging="360"/>
      </w:pPr>
      <w:rPr>
        <w:rFonts w:ascii="Verdana" w:eastAsiaTheme="minorHAnsi"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32378CD"/>
    <w:multiLevelType w:val="multilevel"/>
    <w:tmpl w:val="2BFE004C"/>
    <w:lvl w:ilvl="0">
      <w:start w:val="1"/>
      <w:numFmt w:val="bullet"/>
      <w:lvlText w:val=""/>
      <w:lvlJc w:val="left"/>
      <w:pPr>
        <w:tabs>
          <w:tab w:val="num" w:pos="-1620"/>
        </w:tabs>
        <w:ind w:left="-162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80"/>
        </w:tabs>
        <w:ind w:left="-180" w:hanging="360"/>
      </w:pPr>
      <w:rPr>
        <w:rFonts w:ascii="Wingdings" w:hAnsi="Wingdings" w:hint="default"/>
        <w:sz w:val="20"/>
      </w:rPr>
    </w:lvl>
    <w:lvl w:ilvl="3" w:tentative="1">
      <w:start w:val="1"/>
      <w:numFmt w:val="bullet"/>
      <w:lvlText w:val=""/>
      <w:lvlJc w:val="left"/>
      <w:pPr>
        <w:tabs>
          <w:tab w:val="num" w:pos="540"/>
        </w:tabs>
        <w:ind w:left="540" w:hanging="360"/>
      </w:pPr>
      <w:rPr>
        <w:rFonts w:ascii="Wingdings" w:hAnsi="Wingdings" w:hint="default"/>
        <w:sz w:val="20"/>
      </w:rPr>
    </w:lvl>
    <w:lvl w:ilvl="4" w:tentative="1">
      <w:start w:val="1"/>
      <w:numFmt w:val="bullet"/>
      <w:lvlText w:val=""/>
      <w:lvlJc w:val="left"/>
      <w:pPr>
        <w:tabs>
          <w:tab w:val="num" w:pos="1260"/>
        </w:tabs>
        <w:ind w:left="1260" w:hanging="360"/>
      </w:pPr>
      <w:rPr>
        <w:rFonts w:ascii="Wingdings" w:hAnsi="Wingdings" w:hint="default"/>
        <w:sz w:val="20"/>
      </w:rPr>
    </w:lvl>
    <w:lvl w:ilvl="5" w:tentative="1">
      <w:start w:val="1"/>
      <w:numFmt w:val="bullet"/>
      <w:lvlText w:val=""/>
      <w:lvlJc w:val="left"/>
      <w:pPr>
        <w:tabs>
          <w:tab w:val="num" w:pos="1980"/>
        </w:tabs>
        <w:ind w:left="1980" w:hanging="360"/>
      </w:pPr>
      <w:rPr>
        <w:rFonts w:ascii="Wingdings" w:hAnsi="Wingdings" w:hint="default"/>
        <w:sz w:val="20"/>
      </w:rPr>
    </w:lvl>
    <w:lvl w:ilvl="6" w:tentative="1">
      <w:start w:val="1"/>
      <w:numFmt w:val="bullet"/>
      <w:lvlText w:val=""/>
      <w:lvlJc w:val="left"/>
      <w:pPr>
        <w:tabs>
          <w:tab w:val="num" w:pos="2700"/>
        </w:tabs>
        <w:ind w:left="2700" w:hanging="360"/>
      </w:pPr>
      <w:rPr>
        <w:rFonts w:ascii="Wingdings" w:hAnsi="Wingdings" w:hint="default"/>
        <w:sz w:val="20"/>
      </w:rPr>
    </w:lvl>
    <w:lvl w:ilvl="7" w:tentative="1">
      <w:start w:val="1"/>
      <w:numFmt w:val="bullet"/>
      <w:lvlText w:val=""/>
      <w:lvlJc w:val="left"/>
      <w:pPr>
        <w:tabs>
          <w:tab w:val="num" w:pos="3420"/>
        </w:tabs>
        <w:ind w:left="3420" w:hanging="360"/>
      </w:pPr>
      <w:rPr>
        <w:rFonts w:ascii="Wingdings" w:hAnsi="Wingdings" w:hint="default"/>
        <w:sz w:val="20"/>
      </w:rPr>
    </w:lvl>
    <w:lvl w:ilvl="8" w:tentative="1">
      <w:start w:val="1"/>
      <w:numFmt w:val="bullet"/>
      <w:lvlText w:val=""/>
      <w:lvlJc w:val="left"/>
      <w:pPr>
        <w:tabs>
          <w:tab w:val="num" w:pos="4140"/>
        </w:tabs>
        <w:ind w:left="4140" w:hanging="360"/>
      </w:pPr>
      <w:rPr>
        <w:rFonts w:ascii="Wingdings" w:hAnsi="Wingdings" w:hint="default"/>
        <w:sz w:val="20"/>
      </w:rPr>
    </w:lvl>
  </w:abstractNum>
  <w:abstractNum w:abstractNumId="11" w15:restartNumberingAfterBreak="0">
    <w:nsid w:val="653E4ADA"/>
    <w:multiLevelType w:val="hybridMultilevel"/>
    <w:tmpl w:val="71F2BD5A"/>
    <w:lvl w:ilvl="0" w:tplc="020A9526">
      <w:start w:val="1"/>
      <w:numFmt w:val="bullet"/>
      <w:lvlText w:val="-"/>
      <w:lvlJc w:val="left"/>
      <w:pPr>
        <w:ind w:left="720" w:hanging="360"/>
      </w:pPr>
      <w:rPr>
        <w:rFonts w:ascii="Verdana" w:eastAsiaTheme="minorHAnsi" w:hAnsi="Verdana"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76C23B4D"/>
    <w:multiLevelType w:val="hybridMultilevel"/>
    <w:tmpl w:val="541C35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2126146048">
    <w:abstractNumId w:val="9"/>
  </w:num>
  <w:num w:numId="2" w16cid:durableId="1245383501">
    <w:abstractNumId w:val="10"/>
  </w:num>
  <w:num w:numId="3" w16cid:durableId="678507785">
    <w:abstractNumId w:val="5"/>
  </w:num>
  <w:num w:numId="4" w16cid:durableId="450783908">
    <w:abstractNumId w:val="4"/>
  </w:num>
  <w:num w:numId="5" w16cid:durableId="1397624503">
    <w:abstractNumId w:val="7"/>
  </w:num>
  <w:num w:numId="6" w16cid:durableId="995300966">
    <w:abstractNumId w:val="11"/>
  </w:num>
  <w:num w:numId="7" w16cid:durableId="1166282741">
    <w:abstractNumId w:val="6"/>
  </w:num>
  <w:num w:numId="8" w16cid:durableId="1795564710">
    <w:abstractNumId w:val="2"/>
  </w:num>
  <w:num w:numId="9" w16cid:durableId="1652369699">
    <w:abstractNumId w:val="8"/>
  </w:num>
  <w:num w:numId="10" w16cid:durableId="675495252">
    <w:abstractNumId w:val="1"/>
  </w:num>
  <w:num w:numId="11" w16cid:durableId="1165823060">
    <w:abstractNumId w:val="0"/>
  </w:num>
  <w:num w:numId="12" w16cid:durableId="992686115">
    <w:abstractNumId w:val="12"/>
  </w:num>
  <w:num w:numId="13" w16cid:durableId="20908074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4B6"/>
    <w:rsid w:val="00024FA8"/>
    <w:rsid w:val="00045361"/>
    <w:rsid w:val="000546CC"/>
    <w:rsid w:val="00095246"/>
    <w:rsid w:val="000A3DFF"/>
    <w:rsid w:val="000F2CB8"/>
    <w:rsid w:val="0010519D"/>
    <w:rsid w:val="00137D00"/>
    <w:rsid w:val="00151577"/>
    <w:rsid w:val="00154348"/>
    <w:rsid w:val="00185124"/>
    <w:rsid w:val="001A48AA"/>
    <w:rsid w:val="00200979"/>
    <w:rsid w:val="00200B52"/>
    <w:rsid w:val="00202227"/>
    <w:rsid w:val="0025091A"/>
    <w:rsid w:val="002742BB"/>
    <w:rsid w:val="002B488F"/>
    <w:rsid w:val="002B7DB6"/>
    <w:rsid w:val="002E10A3"/>
    <w:rsid w:val="002E2DEF"/>
    <w:rsid w:val="00312190"/>
    <w:rsid w:val="00312CF5"/>
    <w:rsid w:val="003137B7"/>
    <w:rsid w:val="003141DA"/>
    <w:rsid w:val="0032016E"/>
    <w:rsid w:val="00351C9A"/>
    <w:rsid w:val="003661A8"/>
    <w:rsid w:val="003B7DB7"/>
    <w:rsid w:val="003F2378"/>
    <w:rsid w:val="004034C6"/>
    <w:rsid w:val="00410806"/>
    <w:rsid w:val="00420033"/>
    <w:rsid w:val="00446A3C"/>
    <w:rsid w:val="00464CDD"/>
    <w:rsid w:val="00472232"/>
    <w:rsid w:val="004A4193"/>
    <w:rsid w:val="004C0BA9"/>
    <w:rsid w:val="004C503B"/>
    <w:rsid w:val="004F33AF"/>
    <w:rsid w:val="00550D28"/>
    <w:rsid w:val="00566943"/>
    <w:rsid w:val="0058158E"/>
    <w:rsid w:val="005D1CF9"/>
    <w:rsid w:val="0060517F"/>
    <w:rsid w:val="00605FAB"/>
    <w:rsid w:val="00621C72"/>
    <w:rsid w:val="00631EF5"/>
    <w:rsid w:val="00636566"/>
    <w:rsid w:val="006B5463"/>
    <w:rsid w:val="006B6056"/>
    <w:rsid w:val="006E5AAC"/>
    <w:rsid w:val="006E7AAB"/>
    <w:rsid w:val="007376A0"/>
    <w:rsid w:val="007A1890"/>
    <w:rsid w:val="007A7DB3"/>
    <w:rsid w:val="007D4CBC"/>
    <w:rsid w:val="007E7386"/>
    <w:rsid w:val="007F5609"/>
    <w:rsid w:val="007F7BF9"/>
    <w:rsid w:val="00847846"/>
    <w:rsid w:val="00860DE3"/>
    <w:rsid w:val="008706C0"/>
    <w:rsid w:val="0090731C"/>
    <w:rsid w:val="009728C4"/>
    <w:rsid w:val="00972949"/>
    <w:rsid w:val="00987592"/>
    <w:rsid w:val="00995FE6"/>
    <w:rsid w:val="009A5ED3"/>
    <w:rsid w:val="009B2C1A"/>
    <w:rsid w:val="009C64ED"/>
    <w:rsid w:val="00A1681B"/>
    <w:rsid w:val="00A610AE"/>
    <w:rsid w:val="00AB03E9"/>
    <w:rsid w:val="00AB5662"/>
    <w:rsid w:val="00AE168C"/>
    <w:rsid w:val="00AE379C"/>
    <w:rsid w:val="00B53C00"/>
    <w:rsid w:val="00B716D8"/>
    <w:rsid w:val="00B949BE"/>
    <w:rsid w:val="00BC6F04"/>
    <w:rsid w:val="00BD153B"/>
    <w:rsid w:val="00C07F09"/>
    <w:rsid w:val="00C214B6"/>
    <w:rsid w:val="00C44CDF"/>
    <w:rsid w:val="00C87221"/>
    <w:rsid w:val="00C90A2A"/>
    <w:rsid w:val="00C97E89"/>
    <w:rsid w:val="00CA5126"/>
    <w:rsid w:val="00D24B0E"/>
    <w:rsid w:val="00D36E0E"/>
    <w:rsid w:val="00D4353B"/>
    <w:rsid w:val="00D454A2"/>
    <w:rsid w:val="00D97A19"/>
    <w:rsid w:val="00DA1A02"/>
    <w:rsid w:val="00DD2676"/>
    <w:rsid w:val="00DD6BFF"/>
    <w:rsid w:val="00E32F23"/>
    <w:rsid w:val="00E42993"/>
    <w:rsid w:val="00E715AA"/>
    <w:rsid w:val="00E964F6"/>
    <w:rsid w:val="00EA0D83"/>
    <w:rsid w:val="00F04ABC"/>
    <w:rsid w:val="00F13670"/>
    <w:rsid w:val="00F52087"/>
    <w:rsid w:val="00F707CA"/>
    <w:rsid w:val="00F830F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54528"/>
  <w15:chartTrackingRefBased/>
  <w15:docId w15:val="{EAD07282-6186-41DA-A284-17E42C1D5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5246"/>
  </w:style>
  <w:style w:type="paragraph" w:styleId="Kop2">
    <w:name w:val="heading 2"/>
    <w:basedOn w:val="Standaard"/>
    <w:link w:val="Kop2Char"/>
    <w:uiPriority w:val="9"/>
    <w:qFormat/>
    <w:rsid w:val="003201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214B6"/>
    <w:rPr>
      <w:color w:val="0563C1" w:themeColor="hyperlink"/>
      <w:u w:val="single"/>
    </w:rPr>
  </w:style>
  <w:style w:type="character" w:styleId="Onopgelostemelding">
    <w:name w:val="Unresolved Mention"/>
    <w:basedOn w:val="Standaardalinea-lettertype"/>
    <w:uiPriority w:val="99"/>
    <w:semiHidden/>
    <w:unhideWhenUsed/>
    <w:rsid w:val="00C214B6"/>
    <w:rPr>
      <w:color w:val="605E5C"/>
      <w:shd w:val="clear" w:color="auto" w:fill="E1DFDD"/>
    </w:rPr>
  </w:style>
  <w:style w:type="paragraph" w:styleId="Normaalweb">
    <w:name w:val="Normal (Web)"/>
    <w:basedOn w:val="Standaard"/>
    <w:uiPriority w:val="99"/>
    <w:semiHidden/>
    <w:unhideWhenUsed/>
    <w:rsid w:val="003201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2Char">
    <w:name w:val="Kop 2 Char"/>
    <w:basedOn w:val="Standaardalinea-lettertype"/>
    <w:link w:val="Kop2"/>
    <w:uiPriority w:val="9"/>
    <w:rsid w:val="0032016E"/>
    <w:rPr>
      <w:rFonts w:ascii="Times New Roman" w:eastAsia="Times New Roman" w:hAnsi="Times New Roman" w:cs="Times New Roman"/>
      <w:b/>
      <w:bCs/>
      <w:sz w:val="36"/>
      <w:szCs w:val="36"/>
    </w:rPr>
  </w:style>
  <w:style w:type="paragraph" w:styleId="Lijstalinea">
    <w:name w:val="List Paragraph"/>
    <w:basedOn w:val="Standaard"/>
    <w:uiPriority w:val="34"/>
    <w:qFormat/>
    <w:rsid w:val="0032016E"/>
    <w:pPr>
      <w:ind w:left="720"/>
      <w:contextualSpacing/>
    </w:pPr>
  </w:style>
  <w:style w:type="character" w:styleId="Verwijzingopmerking">
    <w:name w:val="annotation reference"/>
    <w:basedOn w:val="Standaardalinea-lettertype"/>
    <w:uiPriority w:val="99"/>
    <w:semiHidden/>
    <w:unhideWhenUsed/>
    <w:rsid w:val="00972949"/>
    <w:rPr>
      <w:sz w:val="16"/>
      <w:szCs w:val="16"/>
    </w:rPr>
  </w:style>
  <w:style w:type="paragraph" w:styleId="Tekstopmerking">
    <w:name w:val="annotation text"/>
    <w:basedOn w:val="Standaard"/>
    <w:link w:val="TekstopmerkingChar"/>
    <w:uiPriority w:val="99"/>
    <w:unhideWhenUsed/>
    <w:rsid w:val="00972949"/>
    <w:pPr>
      <w:spacing w:line="240" w:lineRule="auto"/>
    </w:pPr>
    <w:rPr>
      <w:sz w:val="20"/>
      <w:szCs w:val="20"/>
    </w:rPr>
  </w:style>
  <w:style w:type="character" w:customStyle="1" w:styleId="TekstopmerkingChar">
    <w:name w:val="Tekst opmerking Char"/>
    <w:basedOn w:val="Standaardalinea-lettertype"/>
    <w:link w:val="Tekstopmerking"/>
    <w:uiPriority w:val="99"/>
    <w:rsid w:val="00972949"/>
    <w:rPr>
      <w:sz w:val="20"/>
      <w:szCs w:val="20"/>
    </w:rPr>
  </w:style>
  <w:style w:type="paragraph" w:styleId="Onderwerpvanopmerking">
    <w:name w:val="annotation subject"/>
    <w:basedOn w:val="Tekstopmerking"/>
    <w:next w:val="Tekstopmerking"/>
    <w:link w:val="OnderwerpvanopmerkingChar"/>
    <w:uiPriority w:val="99"/>
    <w:semiHidden/>
    <w:unhideWhenUsed/>
    <w:rsid w:val="00972949"/>
    <w:rPr>
      <w:b/>
      <w:bCs/>
    </w:rPr>
  </w:style>
  <w:style w:type="character" w:customStyle="1" w:styleId="OnderwerpvanopmerkingChar">
    <w:name w:val="Onderwerp van opmerking Char"/>
    <w:basedOn w:val="TekstopmerkingChar"/>
    <w:link w:val="Onderwerpvanopmerking"/>
    <w:uiPriority w:val="99"/>
    <w:semiHidden/>
    <w:rsid w:val="00972949"/>
    <w:rPr>
      <w:b/>
      <w:bCs/>
      <w:sz w:val="20"/>
      <w:szCs w:val="20"/>
    </w:rPr>
  </w:style>
  <w:style w:type="paragraph" w:styleId="Bijschrift">
    <w:name w:val="caption"/>
    <w:basedOn w:val="Standaard"/>
    <w:next w:val="Standaard"/>
    <w:uiPriority w:val="35"/>
    <w:unhideWhenUsed/>
    <w:qFormat/>
    <w:rsid w:val="003141DA"/>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0952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5246"/>
  </w:style>
  <w:style w:type="paragraph" w:styleId="Voettekst">
    <w:name w:val="footer"/>
    <w:basedOn w:val="Standaard"/>
    <w:link w:val="VoettekstChar"/>
    <w:uiPriority w:val="99"/>
    <w:unhideWhenUsed/>
    <w:rsid w:val="000952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5246"/>
  </w:style>
  <w:style w:type="character" w:styleId="Nadruk">
    <w:name w:val="Emphasis"/>
    <w:basedOn w:val="Standaardalinea-lettertype"/>
    <w:uiPriority w:val="20"/>
    <w:qFormat/>
    <w:rsid w:val="00C90A2A"/>
    <w:rPr>
      <w:i/>
      <w:iCs/>
    </w:rPr>
  </w:style>
  <w:style w:type="character" w:customStyle="1" w:styleId="apple-converted-space">
    <w:name w:val="apple-converted-space"/>
    <w:basedOn w:val="Standaardalinea-lettertype"/>
    <w:rsid w:val="00C90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4019">
      <w:bodyDiv w:val="1"/>
      <w:marLeft w:val="0"/>
      <w:marRight w:val="0"/>
      <w:marTop w:val="0"/>
      <w:marBottom w:val="0"/>
      <w:divBdr>
        <w:top w:val="none" w:sz="0" w:space="0" w:color="auto"/>
        <w:left w:val="none" w:sz="0" w:space="0" w:color="auto"/>
        <w:bottom w:val="none" w:sz="0" w:space="0" w:color="auto"/>
        <w:right w:val="none" w:sz="0" w:space="0" w:color="auto"/>
      </w:divBdr>
    </w:div>
    <w:div w:id="244385613">
      <w:bodyDiv w:val="1"/>
      <w:marLeft w:val="0"/>
      <w:marRight w:val="0"/>
      <w:marTop w:val="0"/>
      <w:marBottom w:val="0"/>
      <w:divBdr>
        <w:top w:val="none" w:sz="0" w:space="0" w:color="auto"/>
        <w:left w:val="none" w:sz="0" w:space="0" w:color="auto"/>
        <w:bottom w:val="none" w:sz="0" w:space="0" w:color="auto"/>
        <w:right w:val="none" w:sz="0" w:space="0" w:color="auto"/>
      </w:divBdr>
      <w:divsChild>
        <w:div w:id="2044205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759908">
              <w:marLeft w:val="0"/>
              <w:marRight w:val="0"/>
              <w:marTop w:val="0"/>
              <w:marBottom w:val="0"/>
              <w:divBdr>
                <w:top w:val="none" w:sz="0" w:space="0" w:color="auto"/>
                <w:left w:val="none" w:sz="0" w:space="0" w:color="auto"/>
                <w:bottom w:val="none" w:sz="0" w:space="0" w:color="auto"/>
                <w:right w:val="none" w:sz="0" w:space="0" w:color="auto"/>
              </w:divBdr>
              <w:divsChild>
                <w:div w:id="869730843">
                  <w:marLeft w:val="0"/>
                  <w:marRight w:val="0"/>
                  <w:marTop w:val="0"/>
                  <w:marBottom w:val="0"/>
                  <w:divBdr>
                    <w:top w:val="none" w:sz="0" w:space="0" w:color="auto"/>
                    <w:left w:val="none" w:sz="0" w:space="0" w:color="auto"/>
                    <w:bottom w:val="none" w:sz="0" w:space="0" w:color="auto"/>
                    <w:right w:val="none" w:sz="0" w:space="0" w:color="auto"/>
                  </w:divBdr>
                  <w:divsChild>
                    <w:div w:id="1039545933">
                      <w:marLeft w:val="0"/>
                      <w:marRight w:val="0"/>
                      <w:marTop w:val="0"/>
                      <w:marBottom w:val="0"/>
                      <w:divBdr>
                        <w:top w:val="none" w:sz="0" w:space="0" w:color="auto"/>
                        <w:left w:val="none" w:sz="0" w:space="0" w:color="auto"/>
                        <w:bottom w:val="none" w:sz="0" w:space="0" w:color="auto"/>
                        <w:right w:val="none" w:sz="0" w:space="0" w:color="auto"/>
                      </w:divBdr>
                      <w:divsChild>
                        <w:div w:id="1908034120">
                          <w:marLeft w:val="0"/>
                          <w:marRight w:val="0"/>
                          <w:marTop w:val="0"/>
                          <w:marBottom w:val="0"/>
                          <w:divBdr>
                            <w:top w:val="none" w:sz="0" w:space="0" w:color="auto"/>
                            <w:left w:val="none" w:sz="0" w:space="0" w:color="auto"/>
                            <w:bottom w:val="none" w:sz="0" w:space="0" w:color="auto"/>
                            <w:right w:val="none" w:sz="0" w:space="0" w:color="auto"/>
                          </w:divBdr>
                          <w:divsChild>
                            <w:div w:id="354885610">
                              <w:marLeft w:val="0"/>
                              <w:marRight w:val="0"/>
                              <w:marTop w:val="0"/>
                              <w:marBottom w:val="0"/>
                              <w:divBdr>
                                <w:top w:val="none" w:sz="0" w:space="0" w:color="auto"/>
                                <w:left w:val="none" w:sz="0" w:space="0" w:color="auto"/>
                                <w:bottom w:val="none" w:sz="0" w:space="0" w:color="auto"/>
                                <w:right w:val="none" w:sz="0" w:space="0" w:color="auto"/>
                              </w:divBdr>
                              <w:divsChild>
                                <w:div w:id="1465003629">
                                  <w:marLeft w:val="0"/>
                                  <w:marRight w:val="0"/>
                                  <w:marTop w:val="0"/>
                                  <w:marBottom w:val="0"/>
                                  <w:divBdr>
                                    <w:top w:val="none" w:sz="0" w:space="0" w:color="auto"/>
                                    <w:left w:val="none" w:sz="0" w:space="0" w:color="auto"/>
                                    <w:bottom w:val="none" w:sz="0" w:space="0" w:color="auto"/>
                                    <w:right w:val="none" w:sz="0" w:space="0" w:color="auto"/>
                                  </w:divBdr>
                                  <w:divsChild>
                                    <w:div w:id="1546137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07628">
                                          <w:marLeft w:val="0"/>
                                          <w:marRight w:val="0"/>
                                          <w:marTop w:val="0"/>
                                          <w:marBottom w:val="0"/>
                                          <w:divBdr>
                                            <w:top w:val="none" w:sz="0" w:space="0" w:color="auto"/>
                                            <w:left w:val="none" w:sz="0" w:space="0" w:color="auto"/>
                                            <w:bottom w:val="none" w:sz="0" w:space="0" w:color="auto"/>
                                            <w:right w:val="none" w:sz="0" w:space="0" w:color="auto"/>
                                          </w:divBdr>
                                          <w:divsChild>
                                            <w:div w:id="1931427644">
                                              <w:marLeft w:val="0"/>
                                              <w:marRight w:val="0"/>
                                              <w:marTop w:val="0"/>
                                              <w:marBottom w:val="0"/>
                                              <w:divBdr>
                                                <w:top w:val="none" w:sz="0" w:space="0" w:color="auto"/>
                                                <w:left w:val="none" w:sz="0" w:space="0" w:color="auto"/>
                                                <w:bottom w:val="none" w:sz="0" w:space="0" w:color="auto"/>
                                                <w:right w:val="none" w:sz="0" w:space="0" w:color="auto"/>
                                              </w:divBdr>
                                              <w:divsChild>
                                                <w:div w:id="200169098">
                                                  <w:marLeft w:val="0"/>
                                                  <w:marRight w:val="0"/>
                                                  <w:marTop w:val="0"/>
                                                  <w:marBottom w:val="0"/>
                                                  <w:divBdr>
                                                    <w:top w:val="none" w:sz="0" w:space="0" w:color="auto"/>
                                                    <w:left w:val="none" w:sz="0" w:space="0" w:color="auto"/>
                                                    <w:bottom w:val="none" w:sz="0" w:space="0" w:color="auto"/>
                                                    <w:right w:val="none" w:sz="0" w:space="0" w:color="auto"/>
                                                  </w:divBdr>
                                                </w:div>
                                                <w:div w:id="66459067">
                                                  <w:marLeft w:val="0"/>
                                                  <w:marRight w:val="0"/>
                                                  <w:marTop w:val="0"/>
                                                  <w:marBottom w:val="0"/>
                                                  <w:divBdr>
                                                    <w:top w:val="none" w:sz="0" w:space="0" w:color="auto"/>
                                                    <w:left w:val="none" w:sz="0" w:space="0" w:color="auto"/>
                                                    <w:bottom w:val="none" w:sz="0" w:space="0" w:color="auto"/>
                                                    <w:right w:val="none" w:sz="0" w:space="0" w:color="auto"/>
                                                  </w:divBdr>
                                                </w:div>
                                                <w:div w:id="6404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9320051">
      <w:bodyDiv w:val="1"/>
      <w:marLeft w:val="0"/>
      <w:marRight w:val="0"/>
      <w:marTop w:val="0"/>
      <w:marBottom w:val="0"/>
      <w:divBdr>
        <w:top w:val="none" w:sz="0" w:space="0" w:color="auto"/>
        <w:left w:val="none" w:sz="0" w:space="0" w:color="auto"/>
        <w:bottom w:val="none" w:sz="0" w:space="0" w:color="auto"/>
        <w:right w:val="none" w:sz="0" w:space="0" w:color="auto"/>
      </w:divBdr>
      <w:divsChild>
        <w:div w:id="1718552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7799573">
              <w:marLeft w:val="0"/>
              <w:marRight w:val="0"/>
              <w:marTop w:val="0"/>
              <w:marBottom w:val="0"/>
              <w:divBdr>
                <w:top w:val="none" w:sz="0" w:space="0" w:color="auto"/>
                <w:left w:val="none" w:sz="0" w:space="0" w:color="auto"/>
                <w:bottom w:val="none" w:sz="0" w:space="0" w:color="auto"/>
                <w:right w:val="none" w:sz="0" w:space="0" w:color="auto"/>
              </w:divBdr>
              <w:divsChild>
                <w:div w:id="80029703">
                  <w:marLeft w:val="0"/>
                  <w:marRight w:val="0"/>
                  <w:marTop w:val="0"/>
                  <w:marBottom w:val="0"/>
                  <w:divBdr>
                    <w:top w:val="none" w:sz="0" w:space="0" w:color="auto"/>
                    <w:left w:val="none" w:sz="0" w:space="0" w:color="auto"/>
                    <w:bottom w:val="none" w:sz="0" w:space="0" w:color="auto"/>
                    <w:right w:val="none" w:sz="0" w:space="0" w:color="auto"/>
                  </w:divBdr>
                  <w:divsChild>
                    <w:div w:id="926768355">
                      <w:marLeft w:val="0"/>
                      <w:marRight w:val="0"/>
                      <w:marTop w:val="0"/>
                      <w:marBottom w:val="0"/>
                      <w:divBdr>
                        <w:top w:val="none" w:sz="0" w:space="0" w:color="auto"/>
                        <w:left w:val="none" w:sz="0" w:space="0" w:color="auto"/>
                        <w:bottom w:val="none" w:sz="0" w:space="0" w:color="auto"/>
                        <w:right w:val="none" w:sz="0" w:space="0" w:color="auto"/>
                      </w:divBdr>
                      <w:divsChild>
                        <w:div w:id="1343584833">
                          <w:marLeft w:val="0"/>
                          <w:marRight w:val="0"/>
                          <w:marTop w:val="0"/>
                          <w:marBottom w:val="0"/>
                          <w:divBdr>
                            <w:top w:val="none" w:sz="0" w:space="0" w:color="auto"/>
                            <w:left w:val="none" w:sz="0" w:space="0" w:color="auto"/>
                            <w:bottom w:val="none" w:sz="0" w:space="0" w:color="auto"/>
                            <w:right w:val="none" w:sz="0" w:space="0" w:color="auto"/>
                          </w:divBdr>
                          <w:divsChild>
                            <w:div w:id="586040447">
                              <w:marLeft w:val="0"/>
                              <w:marRight w:val="0"/>
                              <w:marTop w:val="0"/>
                              <w:marBottom w:val="0"/>
                              <w:divBdr>
                                <w:top w:val="none" w:sz="0" w:space="0" w:color="auto"/>
                                <w:left w:val="none" w:sz="0" w:space="0" w:color="auto"/>
                                <w:bottom w:val="none" w:sz="0" w:space="0" w:color="auto"/>
                                <w:right w:val="none" w:sz="0" w:space="0" w:color="auto"/>
                              </w:divBdr>
                              <w:divsChild>
                                <w:div w:id="1073435434">
                                  <w:marLeft w:val="0"/>
                                  <w:marRight w:val="0"/>
                                  <w:marTop w:val="0"/>
                                  <w:marBottom w:val="0"/>
                                  <w:divBdr>
                                    <w:top w:val="none" w:sz="0" w:space="0" w:color="auto"/>
                                    <w:left w:val="none" w:sz="0" w:space="0" w:color="auto"/>
                                    <w:bottom w:val="none" w:sz="0" w:space="0" w:color="auto"/>
                                    <w:right w:val="none" w:sz="0" w:space="0" w:color="auto"/>
                                  </w:divBdr>
                                  <w:divsChild>
                                    <w:div w:id="2121534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651409">
                                          <w:marLeft w:val="0"/>
                                          <w:marRight w:val="0"/>
                                          <w:marTop w:val="0"/>
                                          <w:marBottom w:val="0"/>
                                          <w:divBdr>
                                            <w:top w:val="none" w:sz="0" w:space="0" w:color="auto"/>
                                            <w:left w:val="none" w:sz="0" w:space="0" w:color="auto"/>
                                            <w:bottom w:val="none" w:sz="0" w:space="0" w:color="auto"/>
                                            <w:right w:val="none" w:sz="0" w:space="0" w:color="auto"/>
                                          </w:divBdr>
                                          <w:divsChild>
                                            <w:div w:id="1202598639">
                                              <w:marLeft w:val="0"/>
                                              <w:marRight w:val="0"/>
                                              <w:marTop w:val="0"/>
                                              <w:marBottom w:val="0"/>
                                              <w:divBdr>
                                                <w:top w:val="none" w:sz="0" w:space="0" w:color="auto"/>
                                                <w:left w:val="none" w:sz="0" w:space="0" w:color="auto"/>
                                                <w:bottom w:val="none" w:sz="0" w:space="0" w:color="auto"/>
                                                <w:right w:val="none" w:sz="0" w:space="0" w:color="auto"/>
                                              </w:divBdr>
                                              <w:divsChild>
                                                <w:div w:id="127817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2673909">
      <w:bodyDiv w:val="1"/>
      <w:marLeft w:val="0"/>
      <w:marRight w:val="0"/>
      <w:marTop w:val="0"/>
      <w:marBottom w:val="0"/>
      <w:divBdr>
        <w:top w:val="none" w:sz="0" w:space="0" w:color="auto"/>
        <w:left w:val="none" w:sz="0" w:space="0" w:color="auto"/>
        <w:bottom w:val="none" w:sz="0" w:space="0" w:color="auto"/>
        <w:right w:val="none" w:sz="0" w:space="0" w:color="auto"/>
      </w:divBdr>
      <w:divsChild>
        <w:div w:id="1228687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458716">
              <w:marLeft w:val="0"/>
              <w:marRight w:val="0"/>
              <w:marTop w:val="0"/>
              <w:marBottom w:val="0"/>
              <w:divBdr>
                <w:top w:val="none" w:sz="0" w:space="0" w:color="auto"/>
                <w:left w:val="none" w:sz="0" w:space="0" w:color="auto"/>
                <w:bottom w:val="none" w:sz="0" w:space="0" w:color="auto"/>
                <w:right w:val="none" w:sz="0" w:space="0" w:color="auto"/>
              </w:divBdr>
              <w:divsChild>
                <w:div w:id="2092772197">
                  <w:marLeft w:val="0"/>
                  <w:marRight w:val="0"/>
                  <w:marTop w:val="0"/>
                  <w:marBottom w:val="0"/>
                  <w:divBdr>
                    <w:top w:val="none" w:sz="0" w:space="0" w:color="auto"/>
                    <w:left w:val="none" w:sz="0" w:space="0" w:color="auto"/>
                    <w:bottom w:val="none" w:sz="0" w:space="0" w:color="auto"/>
                    <w:right w:val="none" w:sz="0" w:space="0" w:color="auto"/>
                  </w:divBdr>
                  <w:divsChild>
                    <w:div w:id="13033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46669">
      <w:bodyDiv w:val="1"/>
      <w:marLeft w:val="0"/>
      <w:marRight w:val="0"/>
      <w:marTop w:val="0"/>
      <w:marBottom w:val="0"/>
      <w:divBdr>
        <w:top w:val="none" w:sz="0" w:space="0" w:color="auto"/>
        <w:left w:val="none" w:sz="0" w:space="0" w:color="auto"/>
        <w:bottom w:val="none" w:sz="0" w:space="0" w:color="auto"/>
        <w:right w:val="none" w:sz="0" w:space="0" w:color="auto"/>
      </w:divBdr>
    </w:div>
    <w:div w:id="1686708819">
      <w:bodyDiv w:val="1"/>
      <w:marLeft w:val="0"/>
      <w:marRight w:val="0"/>
      <w:marTop w:val="0"/>
      <w:marBottom w:val="0"/>
      <w:divBdr>
        <w:top w:val="none" w:sz="0" w:space="0" w:color="auto"/>
        <w:left w:val="none" w:sz="0" w:space="0" w:color="auto"/>
        <w:bottom w:val="none" w:sz="0" w:space="0" w:color="auto"/>
        <w:right w:val="none" w:sz="0" w:space="0" w:color="auto"/>
      </w:divBdr>
      <w:divsChild>
        <w:div w:id="1105229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656212">
              <w:marLeft w:val="0"/>
              <w:marRight w:val="0"/>
              <w:marTop w:val="0"/>
              <w:marBottom w:val="0"/>
              <w:divBdr>
                <w:top w:val="none" w:sz="0" w:space="0" w:color="auto"/>
                <w:left w:val="none" w:sz="0" w:space="0" w:color="auto"/>
                <w:bottom w:val="none" w:sz="0" w:space="0" w:color="auto"/>
                <w:right w:val="none" w:sz="0" w:space="0" w:color="auto"/>
              </w:divBdr>
              <w:divsChild>
                <w:div w:id="1604872189">
                  <w:marLeft w:val="0"/>
                  <w:marRight w:val="0"/>
                  <w:marTop w:val="0"/>
                  <w:marBottom w:val="0"/>
                  <w:divBdr>
                    <w:top w:val="none" w:sz="0" w:space="0" w:color="auto"/>
                    <w:left w:val="none" w:sz="0" w:space="0" w:color="auto"/>
                    <w:bottom w:val="none" w:sz="0" w:space="0" w:color="auto"/>
                    <w:right w:val="none" w:sz="0" w:space="0" w:color="auto"/>
                  </w:divBdr>
                  <w:divsChild>
                    <w:div w:id="15373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9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lusters.wallonie.be/tweed/f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vcounet@clustertweed.b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1234</Words>
  <Characters>6789</Characters>
  <Application>Microsoft Office Word</Application>
  <DocSecurity>0</DocSecurity>
  <Lines>56</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Limbos</dc:creator>
  <cp:keywords/>
  <dc:description/>
  <cp:lastModifiedBy>Liesbet Van der Flaes</cp:lastModifiedBy>
  <cp:revision>2</cp:revision>
  <cp:lastPrinted>2023-03-30T15:01:00Z</cp:lastPrinted>
  <dcterms:created xsi:type="dcterms:W3CDTF">2023-04-11T13:56:00Z</dcterms:created>
  <dcterms:modified xsi:type="dcterms:W3CDTF">2023-04-11T13:56:00Z</dcterms:modified>
</cp:coreProperties>
</file>